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overflowPunct/>
        <w:autoSpaceDE/>
        <w:autoSpaceDN/>
        <w:spacing w:line="300" w:lineRule="auto"/>
        <w:jc w:val="center"/>
        <w:rPr>
          <w:rFonts w:eastAsia="方正小标宋简体" w:cs="宋体"/>
          <w:snapToGrid/>
          <w:color w:val="000000"/>
          <w:kern w:val="0"/>
          <w:sz w:val="44"/>
          <w:szCs w:val="44"/>
        </w:rPr>
      </w:pPr>
      <w:r>
        <w:rPr>
          <w:rFonts w:hint="eastAsia" w:eastAsia="方正小标宋简体" w:cs="宋体"/>
          <w:snapToGrid/>
          <w:color w:val="000000"/>
          <w:kern w:val="0"/>
          <w:sz w:val="44"/>
          <w:szCs w:val="44"/>
        </w:rPr>
        <w:t>关于中山青年助力乡村振兴主题面对面活动暨中山市青年发展现代农业促进会三届一次会员大会内部自行采购的公告</w:t>
      </w:r>
    </w:p>
    <w:p>
      <w:pPr>
        <w:widowControl/>
        <w:shd w:val="clear" w:color="auto" w:fill="FFFFFF"/>
        <w:overflowPunct/>
        <w:autoSpaceDE/>
        <w:autoSpaceDN/>
        <w:adjustRightInd/>
        <w:snapToGrid/>
        <w:spacing w:line="240" w:lineRule="auto"/>
        <w:jc w:val="left"/>
        <w:rPr>
          <w:rFonts w:cs="宋体"/>
          <w:snapToGrid/>
          <w:color w:val="000000"/>
          <w:kern w:val="0"/>
          <w:szCs w:val="32"/>
        </w:rPr>
      </w:pP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一、招标方</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共青团中山市委员会</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二、招标项目名称</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中山青年助力乡村振兴主题面对面活动暨中山市青年发展现代农业促进会三届一次会员大会</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三、项目介绍</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根据团中央、团省委关于深入开展乡村振兴青春建功行动的总体部署，为推动我市青年积极投身乡村振兴战略，更好服务我市涉农青年和发展现代农业，经研究，拟于12月上旬举办中山青年助力乡村振兴主题面对面活动暨中山市青年发展现代农业促进会三届一次会员大会。</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四、采购预算</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预算资金控制在人民币4</w:t>
      </w:r>
      <w:r>
        <w:rPr>
          <w:rFonts w:hint="default" w:cs="宋体"/>
          <w:snapToGrid/>
          <w:color w:val="000000"/>
          <w:kern w:val="0"/>
          <w:szCs w:val="32"/>
        </w:rPr>
        <w:t>6000</w:t>
      </w:r>
      <w:r>
        <w:rPr>
          <w:rFonts w:hint="eastAsia" w:cs="宋体"/>
          <w:snapToGrid/>
          <w:color w:val="000000"/>
          <w:kern w:val="0"/>
          <w:szCs w:val="32"/>
        </w:rPr>
        <w:t>元以内</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五、供应商资格条件</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1．投标单位应具备《中华人民共和国政府采购法》第二十二条规定的条件；</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2．中山市内注册的公司；</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3．本项目不接受联合体参加投标。</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六、投标单位负责项目内容</w:t>
      </w:r>
    </w:p>
    <w:tbl>
      <w:tblPr>
        <w:tblStyle w:val="8"/>
        <w:tblW w:w="8966" w:type="dxa"/>
        <w:jc w:val="center"/>
        <w:tblInd w:w="0" w:type="dxa"/>
        <w:shd w:val="clear" w:color="auto" w:fill="FFFFFF"/>
        <w:tblLayout w:type="fixed"/>
        <w:tblCellMar>
          <w:top w:w="0" w:type="dxa"/>
          <w:left w:w="0" w:type="dxa"/>
          <w:bottom w:w="0" w:type="dxa"/>
          <w:right w:w="0" w:type="dxa"/>
        </w:tblCellMar>
      </w:tblPr>
      <w:tblGrid>
        <w:gridCol w:w="2030"/>
        <w:gridCol w:w="5511"/>
        <w:gridCol w:w="1425"/>
      </w:tblGrid>
      <w:tr>
        <w:tblPrEx>
          <w:shd w:val="clear" w:color="auto" w:fill="FFFFFF"/>
          <w:tblLayout w:type="fixed"/>
        </w:tblPrEx>
        <w:trPr>
          <w:trHeight w:val="1133" w:hRule="atLeast"/>
          <w:jc w:val="center"/>
        </w:trPr>
        <w:tc>
          <w:tcPr>
            <w:tcW w:w="2030" w:type="dxa"/>
            <w:tcBorders>
              <w:top w:val="single" w:color="auto" w:sz="8" w:space="0"/>
              <w:left w:val="single" w:color="auto" w:sz="8" w:space="0"/>
              <w:bottom w:val="single" w:color="auto" w:sz="8" w:space="0"/>
              <w:right w:val="single" w:color="auto" w:sz="8" w:space="0"/>
            </w:tcBorders>
            <w:shd w:val="clear" w:color="auto" w:fill="CFCECE"/>
            <w:tcMar>
              <w:top w:w="0" w:type="dxa"/>
              <w:left w:w="108" w:type="dxa"/>
              <w:bottom w:w="0" w:type="dxa"/>
              <w:right w:w="108" w:type="dxa"/>
            </w:tcMar>
            <w:vAlign w:val="center"/>
          </w:tcPr>
          <w:p>
            <w:pPr>
              <w:widowControl/>
              <w:jc w:val="center"/>
              <w:rPr>
                <w:rFonts w:cs="宋体"/>
                <w:kern w:val="0"/>
                <w:sz w:val="24"/>
              </w:rPr>
            </w:pPr>
            <w:r>
              <w:rPr>
                <w:rFonts w:hint="eastAsia" w:cs="宋体"/>
                <w:b/>
                <w:bCs/>
                <w:kern w:val="0"/>
                <w:sz w:val="28"/>
                <w:szCs w:val="28"/>
              </w:rPr>
              <w:t>项目内容</w:t>
            </w:r>
          </w:p>
        </w:tc>
        <w:tc>
          <w:tcPr>
            <w:tcW w:w="5511" w:type="dxa"/>
            <w:tcBorders>
              <w:top w:val="single" w:color="auto" w:sz="8" w:space="0"/>
              <w:left w:val="nil"/>
              <w:bottom w:val="single" w:color="auto" w:sz="8" w:space="0"/>
              <w:right w:val="single" w:color="auto" w:sz="8" w:space="0"/>
            </w:tcBorders>
            <w:shd w:val="clear" w:color="auto" w:fill="CFCECE"/>
            <w:tcMar>
              <w:top w:w="0" w:type="dxa"/>
              <w:left w:w="108" w:type="dxa"/>
              <w:bottom w:w="0" w:type="dxa"/>
              <w:right w:w="108" w:type="dxa"/>
            </w:tcMar>
            <w:vAlign w:val="center"/>
          </w:tcPr>
          <w:p>
            <w:pPr>
              <w:widowControl/>
              <w:jc w:val="center"/>
              <w:rPr>
                <w:rFonts w:cs="宋体"/>
                <w:kern w:val="0"/>
                <w:sz w:val="24"/>
              </w:rPr>
            </w:pPr>
            <w:r>
              <w:rPr>
                <w:rFonts w:hint="eastAsia" w:cs="宋体"/>
                <w:b/>
                <w:bCs/>
                <w:kern w:val="0"/>
                <w:sz w:val="28"/>
                <w:szCs w:val="28"/>
              </w:rPr>
              <w:t>项目明细</w:t>
            </w:r>
          </w:p>
        </w:tc>
        <w:tc>
          <w:tcPr>
            <w:tcW w:w="1425" w:type="dxa"/>
            <w:tcBorders>
              <w:top w:val="single" w:color="auto" w:sz="8" w:space="0"/>
              <w:left w:val="nil"/>
              <w:bottom w:val="single" w:color="auto" w:sz="8" w:space="0"/>
              <w:right w:val="single" w:color="auto" w:sz="8" w:space="0"/>
            </w:tcBorders>
            <w:shd w:val="clear" w:color="auto" w:fill="CFCECE"/>
            <w:tcMar>
              <w:top w:w="0" w:type="dxa"/>
              <w:left w:w="108" w:type="dxa"/>
              <w:bottom w:w="0" w:type="dxa"/>
              <w:right w:w="108" w:type="dxa"/>
            </w:tcMar>
            <w:vAlign w:val="center"/>
          </w:tcPr>
          <w:p>
            <w:pPr>
              <w:widowControl/>
              <w:jc w:val="center"/>
              <w:rPr>
                <w:rFonts w:cs="宋体"/>
                <w:kern w:val="0"/>
                <w:sz w:val="24"/>
              </w:rPr>
            </w:pPr>
            <w:r>
              <w:rPr>
                <w:rFonts w:hint="eastAsia" w:cs="宋体"/>
                <w:b/>
                <w:bCs/>
                <w:kern w:val="0"/>
                <w:sz w:val="28"/>
                <w:szCs w:val="28"/>
              </w:rPr>
              <w:t>数量</w:t>
            </w:r>
          </w:p>
        </w:tc>
      </w:tr>
      <w:tr>
        <w:tblPrEx>
          <w:shd w:val="clear" w:color="auto" w:fill="FFFFFF"/>
          <w:tblLayout w:type="fixed"/>
        </w:tblPrEx>
        <w:trPr>
          <w:trHeight w:val="1049" w:hRule="atLeast"/>
          <w:jc w:val="center"/>
        </w:trPr>
        <w:tc>
          <w:tcPr>
            <w:tcW w:w="2030" w:type="dxa"/>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cs="宋体"/>
                <w:kern w:val="0"/>
                <w:sz w:val="24"/>
              </w:rPr>
            </w:pPr>
            <w:r>
              <w:rPr>
                <w:rFonts w:hint="eastAsia" w:cs="宋体"/>
                <w:b/>
                <w:bCs/>
                <w:kern w:val="0"/>
                <w:sz w:val="24"/>
              </w:rPr>
              <w:t>场地租赁</w:t>
            </w:r>
          </w:p>
        </w:tc>
        <w:tc>
          <w:tcPr>
            <w:tcW w:w="5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cs="宋体"/>
                <w:kern w:val="0"/>
                <w:sz w:val="24"/>
              </w:rPr>
            </w:pPr>
            <w:r>
              <w:rPr>
                <w:rFonts w:hint="eastAsia" w:cs="宋体"/>
                <w:kern w:val="0"/>
                <w:sz w:val="24"/>
              </w:rPr>
              <w:t>活动场地租赁</w:t>
            </w:r>
          </w:p>
          <w:p>
            <w:pPr>
              <w:rPr>
                <w:rFonts w:cs="宋体"/>
                <w:kern w:val="0"/>
                <w:sz w:val="24"/>
              </w:rPr>
            </w:pPr>
            <w:r>
              <w:rPr>
                <w:rFonts w:hint="eastAsia" w:cs="宋体"/>
                <w:kern w:val="0"/>
                <w:sz w:val="24"/>
              </w:rPr>
              <w:t>（要求：可充足容纳100人；含投影设备；位于城区地段，交通便捷）</w:t>
            </w:r>
          </w:p>
        </w:tc>
        <w:tc>
          <w:tcPr>
            <w:tcW w:w="14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cs="宋体"/>
                <w:kern w:val="0"/>
                <w:sz w:val="24"/>
              </w:rPr>
            </w:pPr>
            <w:r>
              <w:rPr>
                <w:rFonts w:hint="eastAsia" w:cs="宋体"/>
                <w:kern w:val="0"/>
                <w:sz w:val="24"/>
              </w:rPr>
              <w:t>4小时</w:t>
            </w:r>
          </w:p>
        </w:tc>
      </w:tr>
      <w:tr>
        <w:tblPrEx>
          <w:shd w:val="clear" w:color="auto" w:fill="FFFFFF"/>
          <w:tblLayout w:type="fixed"/>
        </w:tblPrEx>
        <w:trPr>
          <w:trHeight w:val="743" w:hRule="atLeast"/>
          <w:jc w:val="center"/>
        </w:trPr>
        <w:tc>
          <w:tcPr>
            <w:tcW w:w="203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cs="宋体"/>
                <w:b/>
                <w:bCs/>
                <w:kern w:val="0"/>
                <w:sz w:val="24"/>
              </w:rPr>
            </w:pPr>
            <w:r>
              <w:rPr>
                <w:rFonts w:hint="eastAsia" w:cs="宋体"/>
                <w:b/>
                <w:bCs/>
                <w:kern w:val="0"/>
                <w:sz w:val="24"/>
              </w:rPr>
              <w:t>邀请讲座师资</w:t>
            </w:r>
          </w:p>
        </w:tc>
        <w:tc>
          <w:tcPr>
            <w:tcW w:w="5511" w:type="dxa"/>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overflowPunct/>
              <w:autoSpaceDE/>
              <w:autoSpaceDN/>
              <w:adjustRightInd/>
              <w:snapToGrid/>
              <w:spacing w:line="240" w:lineRule="auto"/>
              <w:jc w:val="left"/>
              <w:rPr>
                <w:rFonts w:cs="宋体"/>
                <w:kern w:val="0"/>
                <w:sz w:val="24"/>
              </w:rPr>
            </w:pPr>
            <w:r>
              <w:rPr>
                <w:rFonts w:hint="eastAsia" w:cs="宋体"/>
                <w:kern w:val="0"/>
                <w:sz w:val="24"/>
              </w:rPr>
              <w:t>1．授课薪酬</w:t>
            </w:r>
          </w:p>
          <w:p>
            <w:pPr>
              <w:widowControl/>
              <w:overflowPunct/>
              <w:autoSpaceDE/>
              <w:autoSpaceDN/>
              <w:adjustRightInd/>
              <w:snapToGrid/>
              <w:spacing w:line="240" w:lineRule="auto"/>
              <w:jc w:val="left"/>
              <w:rPr>
                <w:rFonts w:cs="宋体"/>
                <w:kern w:val="0"/>
                <w:sz w:val="24"/>
              </w:rPr>
            </w:pPr>
            <w:r>
              <w:rPr>
                <w:rFonts w:hint="eastAsia" w:cs="宋体"/>
                <w:kern w:val="0"/>
                <w:sz w:val="24"/>
              </w:rPr>
              <w:t>2．交通、食宿补贴</w:t>
            </w:r>
          </w:p>
          <w:p>
            <w:pPr>
              <w:widowControl/>
              <w:jc w:val="left"/>
              <w:rPr>
                <w:rFonts w:cs="宋体"/>
                <w:kern w:val="0"/>
                <w:sz w:val="24"/>
              </w:rPr>
            </w:pPr>
            <w:r>
              <w:rPr>
                <w:rFonts w:hint="eastAsia" w:cs="宋体"/>
                <w:kern w:val="0"/>
                <w:sz w:val="24"/>
              </w:rPr>
              <w:t>（师资要求：省内高校农业领域知名专家、教授或副教授，省农科院或省、市农业农村局专家、顾问等）</w:t>
            </w:r>
          </w:p>
        </w:tc>
        <w:tc>
          <w:tcPr>
            <w:tcW w:w="14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cs="宋体"/>
                <w:kern w:val="0"/>
                <w:sz w:val="24"/>
              </w:rPr>
            </w:pPr>
            <w:r>
              <w:rPr>
                <w:rFonts w:hint="eastAsia" w:cs="宋体"/>
                <w:kern w:val="0"/>
                <w:sz w:val="24"/>
              </w:rPr>
              <w:t>1人</w:t>
            </w:r>
          </w:p>
        </w:tc>
      </w:tr>
      <w:tr>
        <w:tblPrEx>
          <w:shd w:val="clear" w:color="auto" w:fill="FFFFFF"/>
          <w:tblLayout w:type="fixed"/>
        </w:tblPrEx>
        <w:trPr>
          <w:trHeight w:val="599" w:hRule="atLeast"/>
          <w:jc w:val="center"/>
        </w:trPr>
        <w:tc>
          <w:tcPr>
            <w:tcW w:w="2030"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cs="宋体"/>
                <w:b/>
                <w:bCs/>
                <w:kern w:val="0"/>
                <w:sz w:val="24"/>
              </w:rPr>
            </w:pPr>
            <w:r>
              <w:rPr>
                <w:rFonts w:hint="eastAsia" w:cs="宋体"/>
                <w:b/>
                <w:bCs/>
                <w:kern w:val="0"/>
                <w:sz w:val="24"/>
              </w:rPr>
              <w:t>场地布置</w:t>
            </w:r>
          </w:p>
          <w:p>
            <w:pPr>
              <w:widowControl/>
              <w:jc w:val="center"/>
              <w:rPr>
                <w:rFonts w:cs="宋体"/>
                <w:kern w:val="0"/>
                <w:sz w:val="24"/>
              </w:rPr>
            </w:pPr>
            <w:r>
              <w:rPr>
                <w:rFonts w:hint="eastAsia" w:cs="宋体"/>
                <w:b/>
                <w:bCs/>
                <w:kern w:val="0"/>
                <w:sz w:val="24"/>
              </w:rPr>
              <w:t>（含设计制作）</w:t>
            </w:r>
          </w:p>
        </w:tc>
        <w:tc>
          <w:tcPr>
            <w:tcW w:w="5511" w:type="dxa"/>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overflowPunct/>
              <w:autoSpaceDE/>
              <w:autoSpaceDN/>
              <w:adjustRightInd/>
              <w:snapToGrid/>
              <w:spacing w:line="240" w:lineRule="auto"/>
              <w:rPr>
                <w:rFonts w:cs="宋体"/>
                <w:kern w:val="0"/>
                <w:sz w:val="24"/>
              </w:rPr>
            </w:pPr>
            <w:r>
              <w:rPr>
                <w:rFonts w:hint="eastAsia" w:cs="宋体"/>
                <w:kern w:val="0"/>
                <w:sz w:val="24"/>
              </w:rPr>
              <w:t>1．签到合影背景板</w:t>
            </w:r>
          </w:p>
          <w:p>
            <w:pPr>
              <w:widowControl/>
              <w:shd w:val="clear" w:color="auto" w:fill="FFFFFF"/>
              <w:rPr>
                <w:rFonts w:cs="宋体"/>
                <w:kern w:val="0"/>
                <w:sz w:val="24"/>
              </w:rPr>
            </w:pPr>
            <w:r>
              <w:rPr>
                <w:rFonts w:hint="eastAsia" w:cs="宋体"/>
                <w:kern w:val="0"/>
                <w:sz w:val="24"/>
              </w:rPr>
              <w:t>（要求：大小视场地而定；含桁架、KT板造型、主题字堆头）</w:t>
            </w:r>
          </w:p>
          <w:p>
            <w:pPr>
              <w:widowControl/>
              <w:shd w:val="clear" w:color="auto" w:fill="FFFFFF"/>
              <w:overflowPunct/>
              <w:autoSpaceDE/>
              <w:autoSpaceDN/>
              <w:adjustRightInd/>
              <w:snapToGrid/>
              <w:spacing w:line="240" w:lineRule="auto"/>
              <w:rPr>
                <w:rFonts w:cs="宋体"/>
                <w:kern w:val="0"/>
                <w:sz w:val="24"/>
              </w:rPr>
            </w:pPr>
            <w:r>
              <w:rPr>
                <w:rFonts w:hint="eastAsia" w:cs="宋体"/>
                <w:kern w:val="0"/>
                <w:sz w:val="24"/>
              </w:rPr>
              <w:t>2．讲台KT板装饰</w:t>
            </w:r>
          </w:p>
          <w:p>
            <w:pPr>
              <w:widowControl/>
              <w:shd w:val="clear" w:color="auto" w:fill="FFFFFF"/>
              <w:overflowPunct/>
              <w:autoSpaceDE/>
              <w:autoSpaceDN/>
              <w:adjustRightInd/>
              <w:snapToGrid/>
              <w:spacing w:line="240" w:lineRule="auto"/>
              <w:rPr>
                <w:rFonts w:cs="宋体"/>
                <w:kern w:val="0"/>
                <w:sz w:val="24"/>
              </w:rPr>
            </w:pPr>
            <w:r>
              <w:rPr>
                <w:rFonts w:hint="eastAsia" w:cs="宋体"/>
                <w:kern w:val="0"/>
                <w:sz w:val="24"/>
              </w:rPr>
              <w:t>3．音响设备</w:t>
            </w:r>
          </w:p>
          <w:p>
            <w:pPr>
              <w:widowControl/>
              <w:shd w:val="clear" w:color="auto" w:fill="FFFFFF"/>
              <w:rPr>
                <w:rFonts w:cs="宋体"/>
                <w:kern w:val="0"/>
                <w:sz w:val="24"/>
              </w:rPr>
            </w:pPr>
            <w:r>
              <w:rPr>
                <w:rFonts w:hint="eastAsia" w:cs="宋体"/>
                <w:kern w:val="0"/>
                <w:sz w:val="24"/>
              </w:rPr>
              <w:t>（注：如活动场地本身具备适用的音响设备，可不另作安排）</w:t>
            </w:r>
          </w:p>
          <w:p>
            <w:pPr>
              <w:widowControl/>
              <w:shd w:val="clear" w:color="auto" w:fill="FFFFFF"/>
              <w:overflowPunct/>
              <w:autoSpaceDE/>
              <w:autoSpaceDN/>
              <w:adjustRightInd/>
              <w:snapToGrid/>
              <w:spacing w:line="240" w:lineRule="auto"/>
              <w:rPr>
                <w:rFonts w:cs="宋体"/>
                <w:kern w:val="0"/>
                <w:sz w:val="24"/>
              </w:rPr>
            </w:pPr>
            <w:r>
              <w:rPr>
                <w:rFonts w:hint="eastAsia" w:cs="宋体"/>
                <w:kern w:val="0"/>
                <w:sz w:val="24"/>
              </w:rPr>
              <w:t>4．物料运输</w:t>
            </w:r>
          </w:p>
        </w:tc>
        <w:tc>
          <w:tcPr>
            <w:tcW w:w="1425" w:type="dxa"/>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center"/>
          </w:tcPr>
          <w:p>
            <w:pPr>
              <w:widowControl/>
              <w:jc w:val="center"/>
              <w:rPr>
                <w:rFonts w:cs="宋体"/>
                <w:kern w:val="0"/>
                <w:sz w:val="24"/>
              </w:rPr>
            </w:pPr>
            <w:r>
              <w:rPr>
                <w:rFonts w:hint="eastAsia" w:cs="宋体"/>
                <w:kern w:val="0"/>
                <w:sz w:val="24"/>
              </w:rPr>
              <w:t>——</w:t>
            </w:r>
          </w:p>
        </w:tc>
      </w:tr>
      <w:tr>
        <w:tblPrEx>
          <w:shd w:val="clear" w:color="auto" w:fill="FFFFFF"/>
          <w:tblLayout w:type="fixed"/>
        </w:tblPrEx>
        <w:trPr>
          <w:trHeight w:val="711" w:hRule="atLeast"/>
          <w:jc w:val="center"/>
        </w:trPr>
        <w:tc>
          <w:tcPr>
            <w:tcW w:w="2030"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cs="宋体"/>
                <w:b/>
                <w:bCs/>
                <w:kern w:val="0"/>
                <w:sz w:val="24"/>
              </w:rPr>
            </w:pPr>
            <w:r>
              <w:rPr>
                <w:rFonts w:hint="eastAsia" w:cs="宋体"/>
                <w:b/>
                <w:bCs/>
                <w:kern w:val="0"/>
                <w:sz w:val="24"/>
              </w:rPr>
              <w:t>活动宣传物料</w:t>
            </w:r>
          </w:p>
          <w:p>
            <w:pPr>
              <w:widowControl/>
              <w:jc w:val="center"/>
              <w:rPr>
                <w:rFonts w:cs="宋体"/>
                <w:kern w:val="0"/>
                <w:sz w:val="24"/>
              </w:rPr>
            </w:pPr>
            <w:r>
              <w:rPr>
                <w:rFonts w:hint="eastAsia" w:cs="宋体"/>
                <w:b/>
                <w:bCs/>
                <w:kern w:val="0"/>
                <w:sz w:val="24"/>
              </w:rPr>
              <w:t>（含设计制作）</w:t>
            </w:r>
          </w:p>
        </w:tc>
        <w:tc>
          <w:tcPr>
            <w:tcW w:w="5511"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overflowPunct/>
              <w:autoSpaceDE/>
              <w:autoSpaceDN/>
              <w:adjustRightInd/>
              <w:snapToGrid/>
              <w:spacing w:line="240" w:lineRule="auto"/>
              <w:jc w:val="left"/>
              <w:rPr>
                <w:rFonts w:cs="宋体"/>
                <w:kern w:val="0"/>
                <w:sz w:val="24"/>
              </w:rPr>
            </w:pPr>
            <w:r>
              <w:rPr>
                <w:rFonts w:hint="eastAsia" w:cs="宋体"/>
                <w:kern w:val="0"/>
                <w:sz w:val="24"/>
              </w:rPr>
              <w:t>1．名牌</w:t>
            </w:r>
          </w:p>
          <w:p>
            <w:pPr>
              <w:widowControl/>
              <w:overflowPunct/>
              <w:autoSpaceDE/>
              <w:autoSpaceDN/>
              <w:adjustRightInd/>
              <w:snapToGrid/>
              <w:spacing w:line="240" w:lineRule="auto"/>
              <w:jc w:val="left"/>
              <w:rPr>
                <w:rFonts w:cs="宋体"/>
                <w:kern w:val="0"/>
                <w:sz w:val="24"/>
              </w:rPr>
            </w:pPr>
            <w:r>
              <w:rPr>
                <w:rFonts w:hint="eastAsia" w:cs="宋体"/>
                <w:kern w:val="0"/>
                <w:sz w:val="24"/>
              </w:rPr>
              <w:t>2．徽章</w:t>
            </w:r>
          </w:p>
          <w:p>
            <w:pPr>
              <w:widowControl/>
              <w:overflowPunct/>
              <w:autoSpaceDE/>
              <w:autoSpaceDN/>
              <w:adjustRightInd/>
              <w:snapToGrid/>
              <w:spacing w:line="240" w:lineRule="auto"/>
              <w:jc w:val="left"/>
              <w:rPr>
                <w:rFonts w:cs="宋体"/>
                <w:kern w:val="0"/>
                <w:sz w:val="24"/>
              </w:rPr>
            </w:pPr>
            <w:r>
              <w:rPr>
                <w:rFonts w:hint="eastAsia" w:cs="宋体"/>
                <w:kern w:val="0"/>
                <w:sz w:val="24"/>
              </w:rPr>
              <w:t>3．参会证、工作证</w:t>
            </w:r>
          </w:p>
          <w:p>
            <w:pPr>
              <w:widowControl/>
              <w:overflowPunct/>
              <w:autoSpaceDE/>
              <w:autoSpaceDN/>
              <w:adjustRightInd/>
              <w:snapToGrid/>
              <w:spacing w:line="240" w:lineRule="auto"/>
              <w:jc w:val="left"/>
              <w:rPr>
                <w:rFonts w:cs="宋体"/>
                <w:kern w:val="0"/>
                <w:sz w:val="24"/>
              </w:rPr>
            </w:pPr>
            <w:r>
              <w:rPr>
                <w:rFonts w:cs="宋体"/>
                <w:kern w:val="0"/>
                <w:sz w:val="24"/>
              </w:rPr>
              <w:t>4</w:t>
            </w:r>
            <w:r>
              <w:rPr>
                <w:rFonts w:hint="eastAsia" w:cs="宋体"/>
                <w:kern w:val="0"/>
                <w:sz w:val="24"/>
              </w:rPr>
              <w:t>．青农会会员牌匾证书</w:t>
            </w:r>
          </w:p>
          <w:p>
            <w:pPr>
              <w:widowControl/>
              <w:overflowPunct/>
              <w:autoSpaceDE/>
              <w:autoSpaceDN/>
              <w:adjustRightInd/>
              <w:snapToGrid/>
              <w:spacing w:line="240" w:lineRule="auto"/>
              <w:jc w:val="left"/>
              <w:rPr>
                <w:rFonts w:cs="宋体"/>
                <w:kern w:val="0"/>
                <w:sz w:val="24"/>
              </w:rPr>
            </w:pPr>
            <w:r>
              <w:rPr>
                <w:rFonts w:hint="eastAsia" w:cs="宋体"/>
                <w:kern w:val="0"/>
                <w:sz w:val="24"/>
              </w:rPr>
              <w:t>5．宣传材料</w:t>
            </w:r>
          </w:p>
          <w:p>
            <w:pPr>
              <w:widowControl/>
              <w:overflowPunct/>
              <w:autoSpaceDE/>
              <w:autoSpaceDN/>
              <w:adjustRightInd/>
              <w:snapToGrid/>
              <w:spacing w:line="240" w:lineRule="auto"/>
              <w:jc w:val="left"/>
              <w:rPr>
                <w:rFonts w:cs="宋体"/>
                <w:kern w:val="0"/>
                <w:sz w:val="24"/>
              </w:rPr>
            </w:pPr>
            <w:r>
              <w:rPr>
                <w:rFonts w:cs="宋体"/>
                <w:kern w:val="0"/>
                <w:sz w:val="24"/>
              </w:rPr>
              <w:t>6</w:t>
            </w:r>
            <w:r>
              <w:rPr>
                <w:rFonts w:hint="eastAsia" w:cs="宋体"/>
                <w:kern w:val="0"/>
                <w:sz w:val="24"/>
              </w:rPr>
              <w:t>．活动文稿材料打印</w:t>
            </w:r>
          </w:p>
          <w:p>
            <w:pPr>
              <w:widowControl/>
              <w:overflowPunct/>
              <w:autoSpaceDE/>
              <w:autoSpaceDN/>
              <w:adjustRightInd/>
              <w:snapToGrid/>
              <w:spacing w:line="240" w:lineRule="auto"/>
              <w:jc w:val="left"/>
              <w:rPr>
                <w:rFonts w:cs="宋体"/>
                <w:kern w:val="0"/>
                <w:sz w:val="24"/>
              </w:rPr>
            </w:pPr>
            <w:r>
              <w:rPr>
                <w:rFonts w:hint="eastAsia" w:cs="宋体"/>
                <w:kern w:val="0"/>
                <w:sz w:val="24"/>
              </w:rPr>
              <w:t>7．两条横幅</w:t>
            </w:r>
          </w:p>
          <w:p>
            <w:pPr>
              <w:widowControl/>
              <w:overflowPunct/>
              <w:autoSpaceDE/>
              <w:autoSpaceDN/>
              <w:adjustRightInd/>
              <w:snapToGrid/>
              <w:spacing w:line="240" w:lineRule="auto"/>
              <w:jc w:val="left"/>
              <w:rPr>
                <w:rFonts w:cs="宋体"/>
                <w:kern w:val="0"/>
                <w:sz w:val="24"/>
              </w:rPr>
            </w:pPr>
            <w:r>
              <w:rPr>
                <w:rFonts w:cs="宋体"/>
                <w:kern w:val="0"/>
                <w:sz w:val="24"/>
              </w:rPr>
              <w:t>8</w:t>
            </w:r>
            <w:r>
              <w:rPr>
                <w:rFonts w:hint="eastAsia" w:cs="宋体"/>
                <w:kern w:val="0"/>
                <w:sz w:val="24"/>
              </w:rPr>
              <w:t>．笔</w:t>
            </w:r>
          </w:p>
          <w:p>
            <w:pPr>
              <w:widowControl/>
              <w:overflowPunct/>
              <w:autoSpaceDE/>
              <w:autoSpaceDN/>
              <w:adjustRightInd/>
              <w:snapToGrid/>
              <w:spacing w:line="240" w:lineRule="auto"/>
              <w:jc w:val="left"/>
              <w:rPr>
                <w:rFonts w:cs="宋体"/>
                <w:kern w:val="0"/>
                <w:sz w:val="24"/>
              </w:rPr>
            </w:pPr>
            <w:r>
              <w:rPr>
                <w:rFonts w:hint="eastAsia" w:cs="宋体"/>
                <w:kern w:val="0"/>
                <w:sz w:val="24"/>
              </w:rPr>
              <w:t>9．饮用水</w:t>
            </w:r>
          </w:p>
        </w:tc>
        <w:tc>
          <w:tcPr>
            <w:tcW w:w="142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cs="宋体"/>
                <w:kern w:val="0"/>
                <w:sz w:val="24"/>
              </w:rPr>
            </w:pPr>
            <w:r>
              <w:rPr>
                <w:rFonts w:hint="eastAsia" w:cs="宋体"/>
                <w:kern w:val="0"/>
                <w:sz w:val="24"/>
              </w:rPr>
              <w:t>100人</w:t>
            </w:r>
          </w:p>
        </w:tc>
      </w:tr>
      <w:tr>
        <w:tblPrEx>
          <w:shd w:val="clear" w:color="auto" w:fill="FFFFFF"/>
          <w:tblLayout w:type="fixed"/>
        </w:tblPrEx>
        <w:trPr>
          <w:trHeight w:val="913" w:hRule="atLeast"/>
          <w:jc w:val="center"/>
        </w:trPr>
        <w:tc>
          <w:tcPr>
            <w:tcW w:w="20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cs="宋体"/>
                <w:kern w:val="0"/>
                <w:sz w:val="24"/>
              </w:rPr>
            </w:pPr>
            <w:r>
              <w:rPr>
                <w:rFonts w:hint="eastAsia" w:cs="宋体"/>
                <w:b/>
                <w:bCs/>
                <w:kern w:val="0"/>
                <w:sz w:val="24"/>
              </w:rPr>
              <w:t>活动现场</w:t>
            </w:r>
          </w:p>
        </w:tc>
        <w:tc>
          <w:tcPr>
            <w:tcW w:w="55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cs="宋体"/>
                <w:kern w:val="0"/>
                <w:sz w:val="24"/>
              </w:rPr>
            </w:pPr>
            <w:r>
              <w:rPr>
                <w:rFonts w:hint="eastAsia" w:cs="宋体"/>
                <w:kern w:val="0"/>
                <w:sz w:val="24"/>
              </w:rPr>
              <w:t>1．云摄影照片直播平台（含摄影、修图、实时播放）</w:t>
            </w:r>
          </w:p>
          <w:p>
            <w:pPr>
              <w:widowControl/>
              <w:jc w:val="left"/>
              <w:rPr>
                <w:rFonts w:cs="宋体"/>
                <w:kern w:val="0"/>
                <w:sz w:val="24"/>
              </w:rPr>
            </w:pPr>
            <w:r>
              <w:rPr>
                <w:rFonts w:hint="eastAsia" w:cs="宋体"/>
                <w:kern w:val="0"/>
                <w:sz w:val="24"/>
              </w:rPr>
              <w:t>2．录影（重要时段，非全程）</w:t>
            </w:r>
          </w:p>
          <w:p>
            <w:pPr>
              <w:widowControl/>
              <w:jc w:val="left"/>
              <w:rPr>
                <w:rFonts w:cs="宋体"/>
                <w:kern w:val="0"/>
                <w:sz w:val="24"/>
              </w:rPr>
            </w:pPr>
            <w:r>
              <w:rPr>
                <w:rFonts w:hint="eastAsia" w:cs="宋体"/>
                <w:kern w:val="0"/>
                <w:sz w:val="24"/>
              </w:rPr>
              <w:t>3．礼仪（2-3名）</w:t>
            </w:r>
          </w:p>
        </w:tc>
        <w:tc>
          <w:tcPr>
            <w:tcW w:w="14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cs="宋体"/>
                <w:kern w:val="0"/>
                <w:sz w:val="24"/>
              </w:rPr>
            </w:pPr>
            <w:r>
              <w:rPr>
                <w:rFonts w:hint="eastAsia" w:cs="宋体"/>
                <w:kern w:val="0"/>
                <w:sz w:val="24"/>
              </w:rPr>
              <w:t>——</w:t>
            </w:r>
          </w:p>
        </w:tc>
      </w:tr>
    </w:tbl>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七、报名方式及截止日期</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1．投标单位须填报《中山青年助力乡村振兴主题面对面活动暨中山市青年发展现代农业促进会三届一次会员大会</w:t>
      </w:r>
      <w:r>
        <w:rPr>
          <w:rFonts w:hint="default" w:cs="宋体"/>
          <w:snapToGrid/>
          <w:color w:val="000000"/>
          <w:kern w:val="0"/>
          <w:szCs w:val="32"/>
        </w:rPr>
        <w:t>项目投标申请书</w:t>
      </w:r>
      <w:r>
        <w:rPr>
          <w:rFonts w:hint="eastAsia" w:cs="宋体"/>
          <w:snapToGrid/>
          <w:color w:val="000000"/>
          <w:kern w:val="0"/>
          <w:szCs w:val="32"/>
        </w:rPr>
        <w:t>》（见附件），</w:t>
      </w:r>
      <w:r>
        <w:rPr>
          <w:rFonts w:hint="default" w:cs="宋体"/>
          <w:snapToGrid/>
          <w:color w:val="000000"/>
          <w:kern w:val="0"/>
          <w:szCs w:val="32"/>
        </w:rPr>
        <w:t>同时提交营业执照副本复印件、服务经验相关介绍资料等，</w:t>
      </w:r>
      <w:r>
        <w:rPr>
          <w:rFonts w:hint="eastAsia" w:cs="宋体"/>
          <w:snapToGrid/>
          <w:color w:val="000000"/>
          <w:kern w:val="0"/>
          <w:szCs w:val="32"/>
        </w:rPr>
        <w:t>与供应商资格条件中所要求的证件一并</w:t>
      </w:r>
      <w:r>
        <w:rPr>
          <w:rFonts w:hint="default" w:cs="宋体"/>
          <w:snapToGrid/>
          <w:color w:val="000000"/>
          <w:kern w:val="0"/>
          <w:szCs w:val="32"/>
        </w:rPr>
        <w:t>密封寄送至联系地址</w:t>
      </w:r>
      <w:r>
        <w:rPr>
          <w:rFonts w:hint="eastAsia" w:cs="宋体"/>
          <w:snapToGrid/>
          <w:color w:val="000000"/>
          <w:kern w:val="0"/>
          <w:szCs w:val="32"/>
        </w:rPr>
        <w:t>；</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2．投标截止时间：2020年12月</w:t>
      </w:r>
      <w:r>
        <w:rPr>
          <w:rFonts w:hint="default" w:cs="宋体"/>
          <w:snapToGrid/>
          <w:color w:val="000000"/>
          <w:kern w:val="0"/>
          <w:szCs w:val="32"/>
        </w:rPr>
        <w:t>1</w:t>
      </w:r>
      <w:r>
        <w:rPr>
          <w:rFonts w:hint="eastAsia" w:cs="宋体"/>
          <w:snapToGrid/>
          <w:color w:val="000000"/>
          <w:kern w:val="0"/>
          <w:szCs w:val="32"/>
        </w:rPr>
        <w:t>日17:00（星期</w:t>
      </w:r>
      <w:r>
        <w:rPr>
          <w:rFonts w:hint="default" w:cs="宋体"/>
          <w:snapToGrid/>
          <w:color w:val="000000"/>
          <w:kern w:val="0"/>
          <w:szCs w:val="32"/>
        </w:rPr>
        <w:t>二</w:t>
      </w:r>
      <w:r>
        <w:rPr>
          <w:rFonts w:hint="eastAsia" w:cs="宋体"/>
          <w:snapToGrid/>
          <w:color w:val="000000"/>
          <w:kern w:val="0"/>
          <w:szCs w:val="32"/>
        </w:rPr>
        <w:t>）。</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八、询价时间及地点</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本次询价将于2020年12月</w:t>
      </w:r>
      <w:r>
        <w:rPr>
          <w:rFonts w:hint="default" w:cs="宋体"/>
          <w:snapToGrid/>
          <w:color w:val="000000"/>
          <w:kern w:val="0"/>
          <w:szCs w:val="32"/>
        </w:rPr>
        <w:t>2</w:t>
      </w:r>
      <w:r>
        <w:rPr>
          <w:rFonts w:hint="eastAsia" w:cs="宋体"/>
          <w:snapToGrid/>
          <w:color w:val="000000"/>
          <w:kern w:val="0"/>
          <w:szCs w:val="32"/>
        </w:rPr>
        <w:t>日在共青团中山市委员会会议室</w:t>
      </w:r>
      <w:r>
        <w:rPr>
          <w:rFonts w:hint="default" w:cs="宋体"/>
          <w:snapToGrid/>
          <w:color w:val="000000"/>
          <w:kern w:val="0"/>
          <w:szCs w:val="32"/>
        </w:rPr>
        <w:t>进行</w:t>
      </w:r>
      <w:r>
        <w:rPr>
          <w:rFonts w:hint="eastAsia" w:cs="宋体"/>
          <w:snapToGrid/>
          <w:color w:val="000000"/>
          <w:kern w:val="0"/>
          <w:szCs w:val="32"/>
        </w:rPr>
        <w:t>，询价小组将对所收投标申请书进行遴选，根据相关要求选取最优供应商。</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九、成交原则</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根据符合招标需求、质量和服务相等且报价最低的原则确定成交人，且具备承接过相关项目经验的投标单位优先。如果出现服务、质保、最低报价等均相同的情况，由采购人从最低报价的供应商中自行选择成交人。</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注:如报价明显低于其他供应商报价，经询价小组质询后不能在规定时间内说明理由，或说明理由但询价小组认为理由不能成立的,视为无效报价。</w:t>
      </w:r>
    </w:p>
    <w:p>
      <w:pPr>
        <w:widowControl/>
        <w:shd w:val="clear" w:color="auto" w:fill="FFFFFF"/>
        <w:overflowPunct/>
        <w:autoSpaceDE/>
        <w:autoSpaceDN/>
        <w:ind w:firstLine="664" w:firstLineChars="200"/>
        <w:jc w:val="left"/>
        <w:rPr>
          <w:rFonts w:eastAsia="黑体" w:cs="宋体"/>
          <w:snapToGrid/>
          <w:color w:val="000000"/>
          <w:kern w:val="0"/>
          <w:szCs w:val="32"/>
        </w:rPr>
      </w:pPr>
      <w:r>
        <w:rPr>
          <w:rFonts w:hint="eastAsia" w:eastAsia="黑体" w:cs="宋体"/>
          <w:snapToGrid/>
          <w:color w:val="000000"/>
          <w:kern w:val="0"/>
          <w:szCs w:val="32"/>
        </w:rPr>
        <w:t>十、其他要求</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服务期：2020年12月（以实际委托时间为准）</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招标方联系人：潘丽</w:t>
      </w:r>
    </w:p>
    <w:p>
      <w:pPr>
        <w:widowControl/>
        <w:shd w:val="clear" w:color="auto" w:fill="FFFFFF"/>
        <w:overflowPunct/>
        <w:autoSpaceDE/>
        <w:autoSpaceDN/>
        <w:ind w:firstLine="664" w:firstLineChars="200"/>
        <w:jc w:val="left"/>
        <w:rPr>
          <w:rFonts w:hint="eastAsia" w:cs="宋体"/>
          <w:snapToGrid/>
          <w:color w:val="000000"/>
          <w:kern w:val="0"/>
          <w:szCs w:val="32"/>
        </w:rPr>
      </w:pPr>
      <w:r>
        <w:rPr>
          <w:rFonts w:hint="eastAsia" w:cs="宋体"/>
          <w:snapToGrid/>
          <w:color w:val="000000"/>
          <w:kern w:val="0"/>
          <w:szCs w:val="32"/>
        </w:rPr>
        <w:t>联系电话：0760-88313830</w:t>
      </w:r>
    </w:p>
    <w:p>
      <w:pPr>
        <w:widowControl/>
        <w:shd w:val="clear" w:color="auto" w:fill="FFFFFF"/>
        <w:overflowPunct/>
        <w:autoSpaceDE/>
        <w:autoSpaceDN/>
        <w:ind w:firstLine="664" w:firstLineChars="200"/>
        <w:jc w:val="left"/>
        <w:rPr>
          <w:rFonts w:hint="eastAsia" w:cs="宋体"/>
          <w:snapToGrid/>
          <w:color w:val="000000"/>
          <w:kern w:val="0"/>
          <w:szCs w:val="32"/>
        </w:rPr>
      </w:pPr>
      <w:r>
        <w:rPr>
          <w:rFonts w:hint="default" w:cs="宋体"/>
          <w:snapToGrid/>
          <w:color w:val="000000"/>
          <w:kern w:val="0"/>
          <w:szCs w:val="32"/>
        </w:rPr>
        <w:t>联系地址：中山市东区博爱六路12号市人才交流发展中心14楼1422室</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 xml:space="preserve"> </w:t>
      </w:r>
    </w:p>
    <w:p>
      <w:pPr>
        <w:widowControl/>
        <w:shd w:val="clear" w:color="auto" w:fill="FFFFFF"/>
        <w:overflowPunct/>
        <w:autoSpaceDE/>
        <w:autoSpaceDN/>
        <w:ind w:firstLine="664" w:firstLineChars="200"/>
        <w:jc w:val="left"/>
        <w:rPr>
          <w:rFonts w:cs="宋体"/>
          <w:snapToGrid/>
          <w:color w:val="000000"/>
          <w:kern w:val="0"/>
          <w:szCs w:val="32"/>
        </w:rPr>
      </w:pPr>
      <w:r>
        <w:rPr>
          <w:rFonts w:hint="eastAsia" w:cs="宋体"/>
          <w:snapToGrid/>
          <w:color w:val="000000"/>
          <w:kern w:val="0"/>
          <w:szCs w:val="32"/>
        </w:rPr>
        <w:t>附件：《中山青年助力乡村振兴主题面对面活动暨中山市青年发展现代农业促进会三届一次会员大会项目投标申请书》</w:t>
      </w:r>
    </w:p>
    <w:p>
      <w:pPr>
        <w:widowControl/>
        <w:shd w:val="clear" w:color="auto" w:fill="FFFFFF"/>
        <w:overflowPunct/>
        <w:autoSpaceDE/>
        <w:autoSpaceDN/>
        <w:ind w:firstLine="664" w:firstLineChars="200"/>
        <w:jc w:val="left"/>
        <w:rPr>
          <w:rFonts w:cs="宋体"/>
          <w:snapToGrid/>
          <w:color w:val="000000"/>
          <w:kern w:val="0"/>
          <w:szCs w:val="32"/>
        </w:rPr>
      </w:pPr>
    </w:p>
    <w:p>
      <w:pPr>
        <w:widowControl/>
        <w:shd w:val="clear" w:color="auto" w:fill="FFFFFF"/>
        <w:overflowPunct/>
        <w:autoSpaceDE/>
        <w:autoSpaceDN/>
        <w:ind w:firstLine="664" w:firstLineChars="200"/>
        <w:jc w:val="left"/>
        <w:rPr>
          <w:rFonts w:cs="宋体"/>
          <w:snapToGrid/>
          <w:color w:val="000000"/>
          <w:kern w:val="0"/>
          <w:szCs w:val="32"/>
        </w:rPr>
      </w:pPr>
    </w:p>
    <w:p>
      <w:pPr>
        <w:widowControl/>
        <w:shd w:val="clear" w:color="auto" w:fill="FFFFFF"/>
        <w:wordWrap w:val="0"/>
        <w:overflowPunct/>
        <w:autoSpaceDE/>
        <w:autoSpaceDN/>
        <w:jc w:val="right"/>
        <w:rPr>
          <w:rFonts w:cs="宋体"/>
          <w:snapToGrid/>
          <w:color w:val="000000"/>
          <w:kern w:val="0"/>
          <w:szCs w:val="32"/>
        </w:rPr>
      </w:pPr>
      <w:r>
        <w:rPr>
          <w:rFonts w:hint="eastAsia" w:cs="宋体"/>
          <w:snapToGrid/>
          <w:color w:val="000000"/>
          <w:kern w:val="0"/>
          <w:szCs w:val="32"/>
        </w:rPr>
        <w:t xml:space="preserve">共青团中山市委员会 </w:t>
      </w:r>
      <w:r>
        <w:rPr>
          <w:rFonts w:cs="宋体"/>
          <w:snapToGrid/>
          <w:color w:val="000000"/>
          <w:kern w:val="0"/>
          <w:szCs w:val="32"/>
        </w:rPr>
        <w:t xml:space="preserve">   </w:t>
      </w:r>
    </w:p>
    <w:p>
      <w:pPr>
        <w:widowControl/>
        <w:shd w:val="clear" w:color="auto" w:fill="FFFFFF"/>
        <w:wordWrap w:val="0"/>
        <w:overflowPunct/>
        <w:autoSpaceDE/>
        <w:autoSpaceDN/>
        <w:jc w:val="right"/>
        <w:rPr>
          <w:rFonts w:hint="eastAsia" w:cs="宋体"/>
          <w:snapToGrid/>
          <w:color w:val="000000"/>
          <w:kern w:val="0"/>
          <w:szCs w:val="32"/>
        </w:rPr>
      </w:pPr>
      <w:r>
        <w:rPr>
          <w:rFonts w:hint="eastAsia" w:cs="宋体"/>
          <w:snapToGrid/>
          <w:color w:val="000000"/>
          <w:kern w:val="0"/>
          <w:szCs w:val="32"/>
        </w:rPr>
        <w:t>2020年11月2</w:t>
      </w:r>
      <w:r>
        <w:rPr>
          <w:rFonts w:hint="default" w:cs="宋体"/>
          <w:snapToGrid/>
          <w:color w:val="000000"/>
          <w:kern w:val="0"/>
          <w:szCs w:val="32"/>
        </w:rPr>
        <w:t>8</w:t>
      </w:r>
      <w:r>
        <w:rPr>
          <w:rFonts w:hint="eastAsia" w:cs="宋体"/>
          <w:snapToGrid/>
          <w:color w:val="000000"/>
          <w:kern w:val="0"/>
          <w:szCs w:val="32"/>
        </w:rPr>
        <w:t xml:space="preserve">日 </w:t>
      </w: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widowControl/>
        <w:shd w:val="clear" w:color="auto" w:fill="FFFFFF"/>
        <w:wordWrap/>
        <w:overflowPunct/>
        <w:autoSpaceDE/>
        <w:autoSpaceDN/>
        <w:jc w:val="right"/>
        <w:rPr>
          <w:rFonts w:hint="eastAsia" w:cs="宋体"/>
          <w:snapToGrid/>
          <w:color w:val="000000"/>
          <w:kern w:val="0"/>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bookmarkStart w:id="0" w:name="_GoBack"/>
      <w:bookmarkEnd w:id="0"/>
      <w:r>
        <w:rPr>
          <w:rFonts w:ascii="黑体" w:hAnsi="黑体" w:eastAsia="黑体" w:cs="黑体"/>
          <w:sz w:val="32"/>
          <w:szCs w:val="32"/>
        </w:rPr>
        <w:t>附件</w:t>
      </w: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shd w:val="clear" w:color="auto" w:fill="FFFFFF"/>
        </w:rPr>
        <w:t>中山青年助力乡村振兴主题面对面活动暨中山市青年发展现代农业促进会三届一次会员大会项目投标申请书</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widowControl/>
        <w:spacing w:line="560" w:lineRule="exact"/>
        <w:rPr>
          <w:rFonts w:ascii="仿宋_GB2312" w:hAnsi="仿宋_GB2312" w:eastAsia="仿宋_GB2312" w:cs="仿宋_GB2312"/>
          <w:sz w:val="32"/>
          <w:szCs w:val="32"/>
        </w:rPr>
      </w:pPr>
    </w:p>
    <w:p>
      <w:pPr>
        <w:pStyle w:val="2"/>
        <w:ind w:firstLine="480"/>
      </w:pPr>
    </w:p>
    <w:p>
      <w:pPr>
        <w:pStyle w:val="2"/>
        <w:ind w:firstLine="480"/>
      </w:pPr>
    </w:p>
    <w:p>
      <w:pPr>
        <w:spacing w:line="560" w:lineRule="exact"/>
        <w:ind w:firstLine="1992" w:firstLineChars="6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申请单位</w:t>
      </w:r>
      <w:r>
        <w:rPr>
          <w:rFonts w:hint="eastAsia" w:ascii="仿宋_GB2312" w:hAnsi="仿宋_GB2312" w:eastAsia="仿宋_GB2312" w:cs="仿宋_GB2312"/>
          <w:sz w:val="32"/>
          <w:szCs w:val="32"/>
          <w:u w:val="single"/>
        </w:rPr>
        <w:t xml:space="preserve">                      </w:t>
      </w:r>
    </w:p>
    <w:p>
      <w:pPr>
        <w:spacing w:line="560" w:lineRule="exact"/>
        <w:ind w:firstLine="1992" w:firstLineChars="600"/>
        <w:rPr>
          <w:rFonts w:ascii="仿宋_GB2312" w:hAnsi="仿宋_GB2312" w:eastAsia="仿宋_GB2312" w:cs="仿宋_GB2312"/>
          <w:sz w:val="32"/>
          <w:szCs w:val="32"/>
        </w:rPr>
      </w:pPr>
    </w:p>
    <w:p>
      <w:pPr>
        <w:spacing w:line="560" w:lineRule="exact"/>
        <w:ind w:firstLine="1992" w:firstLineChars="6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项目负责人  </w:t>
      </w:r>
      <w:r>
        <w:rPr>
          <w:rFonts w:hint="eastAsia" w:ascii="仿宋_GB2312" w:hAnsi="仿宋_GB2312" w:eastAsia="仿宋_GB2312" w:cs="仿宋_GB2312"/>
          <w:sz w:val="32"/>
          <w:szCs w:val="32"/>
          <w:u w:val="single"/>
        </w:rPr>
        <w:t xml:space="preserve">                  </w:t>
      </w:r>
    </w:p>
    <w:p>
      <w:pPr>
        <w:spacing w:line="560" w:lineRule="exact"/>
        <w:ind w:firstLine="1992" w:firstLineChars="600"/>
        <w:rPr>
          <w:rFonts w:ascii="仿宋_GB2312" w:hAnsi="仿宋_GB2312" w:eastAsia="仿宋_GB2312" w:cs="仿宋_GB2312"/>
          <w:sz w:val="32"/>
          <w:szCs w:val="32"/>
          <w:u w:val="single"/>
        </w:rPr>
      </w:pPr>
    </w:p>
    <w:p>
      <w:pPr>
        <w:spacing w:line="560" w:lineRule="exact"/>
        <w:ind w:firstLine="1992"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申请日期    </w:t>
      </w:r>
      <w:r>
        <w:rPr>
          <w:rFonts w:hint="eastAsia" w:ascii="仿宋_GB2312" w:hAnsi="仿宋_GB2312" w:eastAsia="仿宋_GB2312" w:cs="仿宋_GB2312"/>
          <w:sz w:val="32"/>
          <w:szCs w:val="32"/>
          <w:u w:val="single"/>
        </w:rPr>
        <w:t xml:space="preserve">                  </w:t>
      </w:r>
    </w:p>
    <w:p>
      <w:pPr>
        <w:spacing w:line="560" w:lineRule="exact"/>
        <w:ind w:firstLine="1992" w:firstLineChars="600"/>
        <w:rPr>
          <w:rFonts w:ascii="仿宋_GB2312" w:hAnsi="仿宋_GB2312" w:eastAsia="仿宋_GB2312" w:cs="仿宋_GB2312"/>
          <w:sz w:val="32"/>
          <w:szCs w:val="32"/>
        </w:rPr>
      </w:pPr>
    </w:p>
    <w:p>
      <w:pPr>
        <w:spacing w:line="560" w:lineRule="exact"/>
        <w:ind w:firstLine="1992" w:firstLineChars="600"/>
        <w:rPr>
          <w:rFonts w:ascii="仿宋_GB2312" w:hAnsi="仿宋_GB2312" w:eastAsia="仿宋_GB2312" w:cs="仿宋_GB2312"/>
          <w:sz w:val="32"/>
          <w:szCs w:val="32"/>
        </w:rPr>
      </w:pPr>
    </w:p>
    <w:p>
      <w:pPr>
        <w:spacing w:line="560" w:lineRule="exact"/>
        <w:ind w:firstLine="1992" w:firstLineChars="600"/>
        <w:rPr>
          <w:rFonts w:ascii="仿宋_GB2312" w:hAnsi="仿宋_GB2312" w:eastAsia="仿宋_GB2312" w:cs="仿宋_GB2312"/>
          <w:sz w:val="32"/>
          <w:szCs w:val="32"/>
        </w:rPr>
      </w:pPr>
    </w:p>
    <w:p>
      <w:pPr>
        <w:spacing w:line="560" w:lineRule="exact"/>
        <w:ind w:firstLine="1992" w:firstLineChars="600"/>
        <w:rPr>
          <w:rFonts w:ascii="仿宋_GB2312" w:hAnsi="仿宋_GB2312" w:eastAsia="仿宋_GB2312" w:cs="仿宋_GB2312"/>
          <w:sz w:val="32"/>
          <w:szCs w:val="32"/>
        </w:rPr>
      </w:pPr>
    </w:p>
    <w:p>
      <w:pPr>
        <w:spacing w:line="560" w:lineRule="exact"/>
        <w:ind w:firstLine="1992" w:firstLineChars="6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pStyle w:val="2"/>
        <w:ind w:firstLine="0" w:firstLineChars="0"/>
        <w:rPr>
          <w:rFonts w:ascii="仿宋_GB2312" w:hAnsi="仿宋_GB2312" w:eastAsia="仿宋_GB2312" w:cs="仿宋_GB2312"/>
          <w:sz w:val="32"/>
          <w:szCs w:val="32"/>
        </w:rPr>
      </w:pPr>
    </w:p>
    <w:p>
      <w:pPr>
        <w:pStyle w:val="2"/>
        <w:ind w:firstLine="0" w:firstLineChars="0"/>
        <w:rPr>
          <w:rFonts w:ascii="仿宋_GB2312" w:hAnsi="仿宋_GB2312" w:eastAsia="仿宋_GB2312" w:cs="仿宋_GB2312"/>
          <w:sz w:val="32"/>
          <w:szCs w:val="32"/>
        </w:rPr>
      </w:pP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2"/>
      </w:tblGrid>
      <w:tr>
        <w:tblPrEx>
          <w:tblLayout w:type="fixed"/>
        </w:tblPrEx>
        <w:trPr>
          <w:jc w:val="center"/>
        </w:trPr>
        <w:tc>
          <w:tcPr>
            <w:tcW w:w="8522" w:type="dxa"/>
            <w:gridSpan w:val="4"/>
          </w:tcPr>
          <w:p>
            <w:pPr>
              <w:spacing w:line="560" w:lineRule="exact"/>
              <w:rPr>
                <w:rFonts w:ascii="黑体" w:hAnsi="黑体" w:eastAsia="黑体" w:cs="黑体"/>
                <w:sz w:val="32"/>
                <w:szCs w:val="32"/>
              </w:rPr>
            </w:pPr>
            <w:r>
              <w:rPr>
                <w:rFonts w:hint="eastAsia" w:ascii="黑体" w:hAnsi="黑体" w:eastAsia="黑体" w:cs="黑体"/>
                <w:sz w:val="32"/>
                <w:szCs w:val="32"/>
              </w:rPr>
              <w:t>一、投标机构及主要负责人</w:t>
            </w:r>
          </w:p>
        </w:tc>
      </w:tr>
      <w:tr>
        <w:tblPrEx>
          <w:tblLayout w:type="fixed"/>
        </w:tblPrEx>
        <w:trPr>
          <w:trHeight w:val="560" w:hRule="atLeast"/>
          <w:jc w:val="center"/>
        </w:trPr>
        <w:tc>
          <w:tcPr>
            <w:tcW w:w="2130" w:type="dxa"/>
          </w:tcPr>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申请机构</w:t>
            </w:r>
          </w:p>
        </w:tc>
        <w:tc>
          <w:tcPr>
            <w:tcW w:w="2130" w:type="dxa"/>
          </w:tcPr>
          <w:p>
            <w:pPr>
              <w:spacing w:line="560" w:lineRule="exact"/>
              <w:rPr>
                <w:rFonts w:ascii="黑体" w:hAnsi="黑体" w:eastAsia="黑体" w:cs="黑体"/>
                <w:sz w:val="32"/>
                <w:szCs w:val="32"/>
              </w:rPr>
            </w:pPr>
          </w:p>
        </w:tc>
        <w:tc>
          <w:tcPr>
            <w:tcW w:w="2130" w:type="dxa"/>
          </w:tcPr>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成立时间</w:t>
            </w:r>
          </w:p>
        </w:tc>
        <w:tc>
          <w:tcPr>
            <w:tcW w:w="2132" w:type="dxa"/>
          </w:tcPr>
          <w:p>
            <w:pPr>
              <w:spacing w:line="560" w:lineRule="exact"/>
              <w:rPr>
                <w:rFonts w:ascii="黑体" w:hAnsi="黑体" w:eastAsia="黑体" w:cs="黑体"/>
                <w:sz w:val="32"/>
                <w:szCs w:val="32"/>
              </w:rPr>
            </w:pPr>
          </w:p>
        </w:tc>
      </w:tr>
      <w:tr>
        <w:tblPrEx>
          <w:tblLayout w:type="fixed"/>
        </w:tblPrEx>
        <w:trPr>
          <w:trHeight w:val="560" w:hRule="atLeast"/>
          <w:jc w:val="center"/>
        </w:trPr>
        <w:tc>
          <w:tcPr>
            <w:tcW w:w="2130" w:type="dxa"/>
          </w:tcPr>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负责人姓名</w:t>
            </w:r>
          </w:p>
        </w:tc>
        <w:tc>
          <w:tcPr>
            <w:tcW w:w="2130" w:type="dxa"/>
          </w:tcPr>
          <w:p>
            <w:pPr>
              <w:spacing w:line="560" w:lineRule="exact"/>
              <w:rPr>
                <w:rFonts w:ascii="黑体" w:hAnsi="黑体" w:eastAsia="黑体" w:cs="黑体"/>
                <w:sz w:val="32"/>
                <w:szCs w:val="32"/>
              </w:rPr>
            </w:pPr>
          </w:p>
        </w:tc>
        <w:tc>
          <w:tcPr>
            <w:tcW w:w="2130" w:type="dxa"/>
          </w:tcPr>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联系方式</w:t>
            </w:r>
          </w:p>
        </w:tc>
        <w:tc>
          <w:tcPr>
            <w:tcW w:w="2132" w:type="dxa"/>
          </w:tcPr>
          <w:p>
            <w:pPr>
              <w:spacing w:line="560" w:lineRule="exact"/>
              <w:rPr>
                <w:rFonts w:ascii="黑体" w:hAnsi="黑体" w:eastAsia="黑体" w:cs="黑体"/>
                <w:sz w:val="32"/>
                <w:szCs w:val="32"/>
              </w:rPr>
            </w:pPr>
          </w:p>
        </w:tc>
      </w:tr>
      <w:tr>
        <w:tblPrEx>
          <w:tblLayout w:type="fixed"/>
        </w:tblPrEx>
        <w:trPr>
          <w:trHeight w:val="560" w:hRule="atLeast"/>
          <w:jc w:val="center"/>
        </w:trPr>
        <w:tc>
          <w:tcPr>
            <w:tcW w:w="2130" w:type="dxa"/>
          </w:tcPr>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邮箱</w:t>
            </w:r>
          </w:p>
        </w:tc>
        <w:tc>
          <w:tcPr>
            <w:tcW w:w="2130" w:type="dxa"/>
          </w:tcPr>
          <w:p>
            <w:pPr>
              <w:spacing w:line="560" w:lineRule="exact"/>
              <w:rPr>
                <w:rFonts w:ascii="黑体" w:hAnsi="黑体" w:eastAsia="黑体" w:cs="黑体"/>
                <w:sz w:val="32"/>
                <w:szCs w:val="32"/>
              </w:rPr>
            </w:pPr>
          </w:p>
        </w:tc>
        <w:tc>
          <w:tcPr>
            <w:tcW w:w="2130" w:type="dxa"/>
          </w:tcPr>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通讯地址</w:t>
            </w:r>
          </w:p>
        </w:tc>
        <w:tc>
          <w:tcPr>
            <w:tcW w:w="2132" w:type="dxa"/>
          </w:tcPr>
          <w:p>
            <w:pPr>
              <w:spacing w:line="560" w:lineRule="exact"/>
              <w:rPr>
                <w:rFonts w:ascii="黑体" w:hAnsi="黑体" w:eastAsia="黑体" w:cs="黑体"/>
                <w:sz w:val="32"/>
                <w:szCs w:val="32"/>
              </w:rPr>
            </w:pPr>
          </w:p>
        </w:tc>
      </w:tr>
      <w:tr>
        <w:tblPrEx>
          <w:tblLayout w:type="fixed"/>
        </w:tblPrEx>
        <w:trPr>
          <w:trHeight w:val="560" w:hRule="atLeast"/>
          <w:jc w:val="center"/>
        </w:trPr>
        <w:tc>
          <w:tcPr>
            <w:tcW w:w="2130" w:type="dxa"/>
          </w:tcPr>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邮政编码</w:t>
            </w:r>
          </w:p>
        </w:tc>
        <w:tc>
          <w:tcPr>
            <w:tcW w:w="2130" w:type="dxa"/>
          </w:tcPr>
          <w:p>
            <w:pPr>
              <w:spacing w:line="560" w:lineRule="exact"/>
              <w:rPr>
                <w:rFonts w:ascii="黑体" w:hAnsi="黑体" w:eastAsia="黑体" w:cs="黑体"/>
                <w:sz w:val="32"/>
                <w:szCs w:val="32"/>
              </w:rPr>
            </w:pPr>
          </w:p>
        </w:tc>
        <w:tc>
          <w:tcPr>
            <w:tcW w:w="4262" w:type="dxa"/>
            <w:gridSpan w:val="2"/>
          </w:tcPr>
          <w:p>
            <w:pPr>
              <w:spacing w:line="560" w:lineRule="exact"/>
              <w:rPr>
                <w:rFonts w:ascii="黑体" w:hAnsi="黑体" w:eastAsia="黑体" w:cs="黑体"/>
                <w:sz w:val="32"/>
                <w:szCs w:val="32"/>
              </w:rPr>
            </w:pPr>
          </w:p>
        </w:tc>
      </w:tr>
      <w:tr>
        <w:tblPrEx>
          <w:tblLayout w:type="fixed"/>
        </w:tblPrEx>
        <w:trPr>
          <w:jc w:val="center"/>
        </w:trPr>
        <w:tc>
          <w:tcPr>
            <w:tcW w:w="8522" w:type="dxa"/>
            <w:gridSpan w:val="4"/>
          </w:tcPr>
          <w:p>
            <w:pPr>
              <w:spacing w:line="560" w:lineRule="exact"/>
              <w:rPr>
                <w:rFonts w:ascii="黑体" w:hAnsi="黑体" w:eastAsia="黑体" w:cs="黑体"/>
                <w:sz w:val="32"/>
                <w:szCs w:val="32"/>
              </w:rPr>
            </w:pPr>
            <w:r>
              <w:rPr>
                <w:rFonts w:hint="eastAsia" w:ascii="黑体" w:hAnsi="黑体" w:eastAsia="黑体" w:cs="黑体"/>
                <w:sz w:val="32"/>
                <w:szCs w:val="32"/>
              </w:rPr>
              <w:t>二、投标机构简介</w:t>
            </w:r>
          </w:p>
        </w:tc>
      </w:tr>
      <w:tr>
        <w:tblPrEx>
          <w:tblLayout w:type="fixed"/>
        </w:tblPrEx>
        <w:trPr>
          <w:trHeight w:val="1798" w:hRule="atLeast"/>
          <w:jc w:val="center"/>
        </w:trPr>
        <w:tc>
          <w:tcPr>
            <w:tcW w:w="8522" w:type="dxa"/>
            <w:gridSpan w:val="4"/>
          </w:tcPr>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tc>
      </w:tr>
      <w:tr>
        <w:tblPrEx>
          <w:tblLayout w:type="fixed"/>
        </w:tblPrEx>
        <w:trPr>
          <w:trHeight w:val="280" w:hRule="atLeast"/>
          <w:jc w:val="center"/>
        </w:trPr>
        <w:tc>
          <w:tcPr>
            <w:tcW w:w="8522" w:type="dxa"/>
            <w:gridSpan w:val="4"/>
          </w:tcPr>
          <w:p>
            <w:pPr>
              <w:spacing w:line="560" w:lineRule="exact"/>
              <w:rPr>
                <w:rFonts w:ascii="黑体" w:hAnsi="黑体" w:eastAsia="黑体" w:cs="黑体"/>
                <w:sz w:val="32"/>
                <w:szCs w:val="32"/>
              </w:rPr>
            </w:pPr>
            <w:r>
              <w:rPr>
                <w:rFonts w:hint="eastAsia" w:ascii="黑体" w:hAnsi="黑体" w:eastAsia="黑体" w:cs="黑体"/>
                <w:sz w:val="32"/>
                <w:szCs w:val="32"/>
              </w:rPr>
              <w:t>三、项目经费预算安排</w:t>
            </w:r>
          </w:p>
        </w:tc>
      </w:tr>
      <w:tr>
        <w:tblPrEx>
          <w:tblLayout w:type="fixed"/>
        </w:tblPrEx>
        <w:trPr>
          <w:trHeight w:val="2442" w:hRule="atLeast"/>
          <w:jc w:val="center"/>
        </w:trPr>
        <w:tc>
          <w:tcPr>
            <w:tcW w:w="8522" w:type="dxa"/>
            <w:gridSpan w:val="4"/>
          </w:tcPr>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tc>
      </w:tr>
      <w:tr>
        <w:tblPrEx>
          <w:tblLayout w:type="fixed"/>
        </w:tblPrEx>
        <w:trPr>
          <w:trHeight w:val="2210" w:hRule="atLeast"/>
          <w:jc w:val="center"/>
        </w:trPr>
        <w:tc>
          <w:tcPr>
            <w:tcW w:w="8522" w:type="dxa"/>
            <w:gridSpan w:val="4"/>
          </w:tcPr>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本单位承诺该申请书内容一切属实，愿意承担相应法律责任。</w:t>
            </w:r>
          </w:p>
          <w:p>
            <w:pPr>
              <w:spacing w:line="560" w:lineRule="exact"/>
              <w:ind w:firstLine="64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负责人签名: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widowControl/>
        <w:shd w:val="clear" w:color="auto" w:fill="FFFFFF"/>
        <w:overflowPunct/>
        <w:autoSpaceDE/>
        <w:autoSpaceDN/>
        <w:jc w:val="left"/>
        <w:rPr>
          <w:rFonts w:cs="宋体"/>
          <w:snapToGrid/>
          <w:color w:val="000000"/>
          <w:kern w:val="0"/>
          <w:szCs w:val="32"/>
        </w:rPr>
      </w:pPr>
    </w:p>
    <w:sectPr>
      <w:footerReference r:id="rId3" w:type="default"/>
      <w:footerReference r:id="rId4" w:type="even"/>
      <w:pgSz w:w="11907" w:h="16840"/>
      <w:pgMar w:top="2211" w:right="1531" w:bottom="1871" w:left="1531"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PMingLiU">
    <w:altName w:val="宋體-繁"/>
    <w:panose1 w:val="02020500000000000000"/>
    <w:charset w:val="86"/>
    <w:family w:val="roman"/>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ourier New">
    <w:panose1 w:val="02070309020205020404"/>
    <w:charset w:val="00"/>
    <w:family w:val="modern"/>
    <w:pitch w:val="default"/>
    <w:sig w:usb0="E0002AFF" w:usb1="C0007843" w:usb2="00000009" w:usb3="00000000" w:csb0="400001FF" w:csb1="FFFF0000"/>
  </w:font>
  <w:font w:name="細明體">
    <w:altName w:val="蘋方-簡"/>
    <w:panose1 w:val="02020509000000000000"/>
    <w:charset w:val="00"/>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汉仪仿宋KW"/>
    <w:panose1 w:val="02010609030101010101"/>
    <w:charset w:val="86"/>
    <w:family w:val="modern"/>
    <w:pitch w:val="default"/>
    <w:sig w:usb0="00000000" w:usb1="00000000" w:usb2="00000010" w:usb3="00000000" w:csb0="00040000" w:csb1="00000000"/>
  </w:font>
  <w:font w:name="微软简标宋">
    <w:altName w:val="蘋方-簡"/>
    <w:panose1 w:val="00000000000000000000"/>
    <w:charset w:val="86"/>
    <w:family w:val="auto"/>
    <w:pitch w:val="default"/>
    <w:sig w:usb0="00000000" w:usb1="00000000" w:usb2="00000010" w:usb3="00000000" w:csb0="00040000" w:csb1="00000000"/>
  </w:font>
  <w:font w:name="方正仿宋简体">
    <w:altName w:val="蘋方-簡"/>
    <w:panose1 w:val="00000000000000000000"/>
    <w:charset w:val="86"/>
    <w:family w:val="roman"/>
    <w:pitch w:val="default"/>
    <w:sig w:usb0="00000000" w:usb1="00000000" w:usb2="00000000" w:usb3="00000000" w:csb0="0000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汉仪书宋二KW">
    <w:panose1 w:val="00020600040101010101"/>
    <w:charset w:val="86"/>
    <w:family w:val="auto"/>
    <w:pitch w:val="default"/>
    <w:sig w:usb0="A00002BF" w:usb1="18EF7CFA" w:usb2="00000016" w:usb3="00000000" w:csb0="00040000" w:csb1="00000000"/>
  </w:font>
  <w:font w:name="蘋方-簡">
    <w:panose1 w:val="020B0400000000000000"/>
    <w:charset w:val="86"/>
    <w:family w:val="auto"/>
    <w:pitch w:val="default"/>
    <w:sig w:usb0="A00002FF" w:usb1="7ACFFDFB" w:usb2="00000017" w:usb3="00000000" w:csb0="00040001"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宋體-繁">
    <w:panose1 w:val="02010600040101010101"/>
    <w:charset w:val="86"/>
    <w:family w:val="auto"/>
    <w:pitch w:val="default"/>
    <w:sig w:usb0="00000287" w:usb1="080F0000" w:usb2="00000000" w:usb3="00000000" w:csb0="0004009F" w:csb1="DFD7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285" w:rightChars="86"/>
      <w:rPr>
        <w:rStyle w:val="7"/>
        <w:sz w:val="30"/>
      </w:rPr>
    </w:pPr>
    <w:r>
      <w:rPr>
        <w:rStyle w:val="7"/>
        <w:rFonts w:hint="eastAsia"/>
        <w:sz w:val="30"/>
      </w:rPr>
      <w:t xml:space="preserve">— </w:t>
    </w:r>
    <w:r>
      <w:rPr>
        <w:rStyle w:val="7"/>
        <w:sz w:val="30"/>
      </w:rPr>
      <w:fldChar w:fldCharType="begin"/>
    </w:r>
    <w:r>
      <w:rPr>
        <w:rStyle w:val="7"/>
        <w:sz w:val="30"/>
      </w:rPr>
      <w:instrText xml:space="preserve">PAGE  </w:instrText>
    </w:r>
    <w:r>
      <w:rPr>
        <w:rStyle w:val="7"/>
        <w:sz w:val="30"/>
      </w:rPr>
      <w:fldChar w:fldCharType="separate"/>
    </w:r>
    <w:r>
      <w:rPr>
        <w:rStyle w:val="7"/>
        <w:sz w:val="30"/>
      </w:rPr>
      <w:t>4</w:t>
    </w:r>
    <w:r>
      <w:rPr>
        <w:rStyle w:val="7"/>
        <w:sz w:val="30"/>
      </w:rPr>
      <w:fldChar w:fldCharType="end"/>
    </w:r>
    <w:r>
      <w:rPr>
        <w:rStyle w:val="7"/>
        <w:rFonts w:hint="eastAsia"/>
        <w:sz w:val="30"/>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0582"/>
    <w:rsid w:val="00060C25"/>
    <w:rsid w:val="000B1411"/>
    <w:rsid w:val="001E67A9"/>
    <w:rsid w:val="00344C1B"/>
    <w:rsid w:val="00430CFF"/>
    <w:rsid w:val="006D64D1"/>
    <w:rsid w:val="008A6FA0"/>
    <w:rsid w:val="008B0CF7"/>
    <w:rsid w:val="00AD19A6"/>
    <w:rsid w:val="00B5555C"/>
    <w:rsid w:val="00BD6651"/>
    <w:rsid w:val="00E80582"/>
    <w:rsid w:val="00F50AB5"/>
    <w:rsid w:val="3AAF18EF"/>
    <w:rsid w:val="3DFF587C"/>
    <w:rsid w:val="5DBD40D4"/>
    <w:rsid w:val="6DDD71A2"/>
    <w:rsid w:val="6FE320A5"/>
    <w:rsid w:val="AFF5C178"/>
    <w:rsid w:val="BD5D1053"/>
    <w:rsid w:val="DCDF7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adjustRightInd w:val="0"/>
      <w:snapToGrid w:val="0"/>
      <w:spacing w:line="336" w:lineRule="auto"/>
      <w:jc w:val="both"/>
    </w:pPr>
    <w:rPr>
      <w:rFonts w:ascii="Times New Roman" w:hAnsi="Times New Roman" w:eastAsia="仿宋_GB2312" w:cs="Times New Roman"/>
      <w:snapToGrid w:val="0"/>
      <w:spacing w:val="6"/>
      <w:kern w:val="32"/>
      <w:sz w:val="32"/>
      <w:szCs w:val="24"/>
      <w:lang w:val="en-US" w:eastAsia="zh-CN" w:bidi="ar-SA"/>
    </w:rPr>
  </w:style>
  <w:style w:type="paragraph" w:styleId="3">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黑体"/>
      <w:kern w:val="2"/>
      <w:sz w:val="24"/>
      <w:szCs w:val="22"/>
      <w:lang w:val="en-US" w:eastAsia="zh-CN" w:bidi="ar-SA"/>
    </w:rPr>
  </w:style>
  <w:style w:type="paragraph" w:styleId="4">
    <w:name w:val="header"/>
    <w:semiHidden/>
    <w:uiPriority w:val="0"/>
    <w:pPr>
      <w:widowControl w:val="0"/>
      <w:autoSpaceDE w:val="0"/>
      <w:autoSpaceDN w:val="0"/>
      <w:adjustRightInd w:val="0"/>
      <w:snapToGrid w:val="0"/>
      <w:jc w:val="both"/>
    </w:pPr>
    <w:rPr>
      <w:rFonts w:ascii="Times New Roman" w:hAnsi="Times New Roman" w:eastAsia="宋体" w:cs="Times New Roman"/>
      <w:snapToGrid w:val="0"/>
      <w:sz w:val="18"/>
      <w:szCs w:val="18"/>
      <w:lang w:val="en-US" w:eastAsia="zh-CN" w:bidi="ar-SA"/>
    </w:rPr>
  </w:style>
  <w:style w:type="paragraph" w:styleId="5">
    <w:name w:val="footer"/>
    <w:basedOn w:val="1"/>
    <w:semiHidden/>
    <w:uiPriority w:val="0"/>
    <w:pPr>
      <w:widowControl w:val="0"/>
      <w:autoSpaceDE w:val="0"/>
      <w:autoSpaceDN w:val="0"/>
      <w:adjustRightInd w:val="0"/>
      <w:snapToGrid w:val="0"/>
      <w:jc w:val="both"/>
    </w:pPr>
    <w:rPr>
      <w:rFonts w:ascii="Times New Roman" w:hAnsi="Times New Roman" w:eastAsia="宋体" w:cs="Times New Roman"/>
      <w:snapToGrid w:val="0"/>
      <w:kern w:val="18"/>
      <w:sz w:val="18"/>
      <w:szCs w:val="18"/>
      <w:lang w:val="en-US" w:eastAsia="zh-CN" w:bidi="ar-SA"/>
    </w:rPr>
  </w:style>
  <w:style w:type="character" w:styleId="7">
    <w:name w:val="page number"/>
    <w:semiHidden/>
    <w:uiPriority w:val="0"/>
    <w:rPr>
      <w:rFonts w:ascii="Times New Roman" w:hAnsi="Times New Roman" w:eastAsia="方正仿宋简体"/>
      <w:color w:val="auto"/>
      <w:spacing w:val="0"/>
      <w:w w:val="100"/>
      <w:kern w:val="28"/>
      <w:position w:val="0"/>
      <w:sz w:val="28"/>
      <w:u w:val="none"/>
      <w:vertAlign w:val="baseline"/>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nli/Library/Containers/com.kingsoft.wpsoffice.mac/Data/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A4模版</Template>
  <Company>WYS</Company>
  <Pages>1</Pages>
  <Words>194</Words>
  <Characters>1112</Characters>
  <Lines>9</Lines>
  <Paragraphs>2</Paragraphs>
  <TotalTime>0</TotalTime>
  <ScaleCrop>false</ScaleCrop>
  <LinksUpToDate>false</LinksUpToDate>
  <CharactersWithSpaces>1304</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2020-11-27T10:40:00Z</dcterms:created>
  <dc:creator>hx</dc:creator>
  <cp:lastModifiedBy>panli</cp:lastModifiedBy>
  <cp:lastPrinted>2011-12-13T15:53:00Z</cp:lastPrinted>
  <dcterms:modified xsi:type="dcterms:W3CDTF">2020-11-28T10:31:31Z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1028-1.8.2.2861</vt:lpwstr>
  </property>
</Properties>
</file>