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left"/>
        <w:rPr>
          <w:rFonts w:hint="eastAsia" w:ascii="方正小标宋简体" w:eastAsia="方正小标宋简体"/>
          <w:color w:val="auto"/>
          <w:sz w:val="44"/>
          <w:szCs w:val="44"/>
        </w:rPr>
      </w:pPr>
    </w:p>
    <w:p>
      <w:pPr>
        <w:ind w:left="420"/>
        <w:jc w:val="center"/>
        <w:rPr>
          <w:rFonts w:hint="eastAsia" w:ascii="方正小标宋简体" w:eastAsia="方正小标宋简体"/>
          <w:color w:val="auto"/>
          <w:sz w:val="44"/>
          <w:szCs w:val="44"/>
        </w:rPr>
      </w:pPr>
    </w:p>
    <w:p>
      <w:pPr>
        <w:ind w:left="420"/>
        <w:jc w:val="center"/>
        <w:rPr>
          <w:rFonts w:hint="eastAsia" w:ascii="方正小标宋简体" w:eastAsia="方正小标宋简体"/>
          <w:color w:val="auto"/>
          <w:sz w:val="44"/>
          <w:szCs w:val="44"/>
        </w:rPr>
      </w:pPr>
    </w:p>
    <w:p>
      <w:pPr>
        <w:jc w:val="both"/>
        <w:rPr>
          <w:rFonts w:hint="eastAsia" w:ascii="方正小标宋简体" w:hAnsi="方正小标宋简体" w:eastAsia="方正小标宋简体" w:cs="方正小标宋简体"/>
          <w:color w:val="auto"/>
          <w:sz w:val="84"/>
          <w:szCs w:val="84"/>
          <w:lang w:val="en-US" w:eastAsia="zh-CN"/>
        </w:rPr>
      </w:pPr>
      <w:r>
        <w:rPr>
          <w:rFonts w:hint="eastAsia" w:ascii="方正小标宋简体" w:hAnsi="方正小标宋简体" w:eastAsia="方正小标宋简体" w:cs="方正小标宋简体"/>
          <w:color w:val="auto"/>
          <w:sz w:val="84"/>
          <w:szCs w:val="84"/>
          <w:lang w:val="en-US" w:eastAsia="zh-CN"/>
        </w:rPr>
        <w:t xml:space="preserve">       2016年</w:t>
      </w:r>
    </w:p>
    <w:p>
      <w:pPr>
        <w:jc w:val="center"/>
        <w:rPr>
          <w:rFonts w:hint="eastAsia" w:ascii="方正小标宋简体" w:hAnsi="方正小标宋简体" w:eastAsia="方正小标宋简体" w:cs="方正小标宋简体"/>
          <w:color w:val="auto"/>
          <w:sz w:val="84"/>
          <w:szCs w:val="84"/>
          <w:lang w:val="en-US" w:eastAsia="zh-CN"/>
        </w:rPr>
      </w:pPr>
      <w:r>
        <w:rPr>
          <w:rFonts w:hint="eastAsia" w:ascii="方正小标宋简体" w:hAnsi="方正小标宋简体" w:eastAsia="方正小标宋简体" w:cs="方正小标宋简体"/>
          <w:color w:val="auto"/>
          <w:sz w:val="84"/>
          <w:szCs w:val="84"/>
          <w:lang w:val="en-US" w:eastAsia="zh-CN"/>
        </w:rPr>
        <w:t>中国共产主义青年团中山市委员会</w:t>
      </w:r>
    </w:p>
    <w:p>
      <w:pPr>
        <w:jc w:val="center"/>
        <w:rPr>
          <w:rFonts w:hint="eastAsia" w:ascii="方正小标宋简体" w:hAnsi="方正小标宋简体" w:eastAsia="方正小标宋简体" w:cs="方正小标宋简体"/>
          <w:color w:val="auto"/>
          <w:sz w:val="84"/>
          <w:szCs w:val="84"/>
          <w:lang w:val="en-US" w:eastAsia="zh-CN"/>
        </w:rPr>
      </w:pPr>
      <w:r>
        <w:rPr>
          <w:rFonts w:hint="eastAsia" w:ascii="方正小标宋简体" w:hAnsi="方正小标宋简体" w:eastAsia="方正小标宋简体" w:cs="方正小标宋简体"/>
          <w:color w:val="auto"/>
          <w:sz w:val="84"/>
          <w:szCs w:val="84"/>
          <w:lang w:val="en-US" w:eastAsia="zh-CN"/>
        </w:rPr>
        <w:t>部门决算</w:t>
      </w:r>
    </w:p>
    <w:p>
      <w:pPr>
        <w:jc w:val="center"/>
        <w:rPr>
          <w:rFonts w:hint="eastAsia" w:ascii="方正小标宋简体" w:hAnsi="方正小标宋简体" w:eastAsia="方正小标宋简体" w:cs="方正小标宋简体"/>
          <w:color w:val="auto"/>
          <w:sz w:val="84"/>
          <w:szCs w:val="84"/>
          <w:lang w:val="en-US" w:eastAsia="zh-CN"/>
        </w:rPr>
      </w:pPr>
    </w:p>
    <w:p>
      <w:pPr>
        <w:jc w:val="center"/>
        <w:rPr>
          <w:rFonts w:hint="eastAsia" w:ascii="方正小标宋简体" w:hAnsi="方正小标宋简体" w:eastAsia="方正小标宋简体" w:cs="方正小标宋简体"/>
          <w:color w:val="auto"/>
          <w:sz w:val="84"/>
          <w:szCs w:val="84"/>
          <w:lang w:val="en-US" w:eastAsia="zh-CN"/>
        </w:rPr>
      </w:pPr>
    </w:p>
    <w:p>
      <w:pPr>
        <w:jc w:val="center"/>
        <w:rPr>
          <w:rFonts w:hint="eastAsia" w:ascii="黑体" w:hAnsi="黑体" w:eastAsia="黑体" w:cs="黑体"/>
          <w:color w:val="auto"/>
          <w:sz w:val="44"/>
          <w:szCs w:val="44"/>
          <w:lang w:val="en-US" w:eastAsia="zh-CN"/>
        </w:rPr>
      </w:pPr>
      <w:r>
        <w:rPr>
          <w:rFonts w:hint="eastAsia" w:ascii="方正小标宋简体" w:hAnsi="方正小标宋简体" w:eastAsia="方正小标宋简体" w:cs="方正小标宋简体"/>
          <w:color w:val="auto"/>
          <w:sz w:val="84"/>
          <w:szCs w:val="84"/>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jc w:val="center"/>
        <w:rPr>
          <w:rFonts w:hint="eastAsia" w:ascii="黑体" w:hAnsi="黑体" w:eastAsia="黑体" w:cs="黑体"/>
          <w:color w:val="auto"/>
          <w:sz w:val="44"/>
          <w:szCs w:val="44"/>
          <w:lang w:val="en-US" w:eastAsia="zh-CN"/>
        </w:rPr>
      </w:pPr>
    </w:p>
    <w:p>
      <w:p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第一部分  中国共产主义青年团中山市委员会概况</w:t>
      </w:r>
    </w:p>
    <w:p>
      <w:pPr>
        <w:numPr>
          <w:ilvl w:val="0"/>
          <w:numId w:val="1"/>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主要职责</w:t>
      </w:r>
    </w:p>
    <w:p>
      <w:pPr>
        <w:numPr>
          <w:ilvl w:val="0"/>
          <w:numId w:val="1"/>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机构设置</w:t>
      </w:r>
    </w:p>
    <w:p>
      <w:pPr>
        <w:numPr>
          <w:ilvl w:val="0"/>
          <w:numId w:val="0"/>
        </w:numPr>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黑体" w:hAnsi="黑体" w:eastAsia="黑体" w:cs="黑体"/>
          <w:color w:val="auto"/>
          <w:sz w:val="32"/>
          <w:szCs w:val="32"/>
          <w:lang w:val="en-US" w:eastAsia="zh-CN"/>
        </w:rPr>
      </w:pPr>
      <w:bookmarkStart w:id="0" w:name="OLE_LINK1"/>
      <w:r>
        <w:rPr>
          <w:rFonts w:hint="eastAsia" w:ascii="黑体" w:hAnsi="黑体" w:eastAsia="黑体" w:cs="黑体"/>
          <w:color w:val="auto"/>
          <w:sz w:val="32"/>
          <w:szCs w:val="32"/>
          <w:lang w:val="en-US" w:eastAsia="zh-CN"/>
        </w:rPr>
        <w:t>第二部分  2016年部门决算表</w:t>
      </w:r>
      <w:bookmarkEnd w:id="0"/>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收入支出决算总表</w:t>
      </w:r>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收入决算表</w:t>
      </w:r>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支出决算表</w:t>
      </w:r>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财政拨款收入支出决算总表</w:t>
      </w:r>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一般公共预算财政拨款支出决算表</w:t>
      </w:r>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一般公共预算财政拨款基本支出决算表</w:t>
      </w:r>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一般公共预算财政拨款“三公”经费支出决算表</w:t>
      </w:r>
    </w:p>
    <w:p>
      <w:pPr>
        <w:numPr>
          <w:ilvl w:val="0"/>
          <w:numId w:val="2"/>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政府性基金预算支出情况表</w:t>
      </w:r>
    </w:p>
    <w:p>
      <w:pPr>
        <w:numPr>
          <w:ilvl w:val="0"/>
          <w:numId w:val="0"/>
        </w:numPr>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第三部分  2016年部门预算情况说明</w:t>
      </w:r>
    </w:p>
    <w:p>
      <w:pPr>
        <w:ind w:firstLine="640" w:firstLineChars="200"/>
        <w:jc w:val="both"/>
        <w:rPr>
          <w:rFonts w:hint="eastAsia" w:ascii="黑体" w:hAnsi="黑体" w:eastAsia="黑体" w:cs="黑体"/>
          <w:color w:val="auto"/>
          <w:sz w:val="32"/>
          <w:szCs w:val="32"/>
          <w:lang w:val="en-US" w:eastAsia="zh-CN"/>
        </w:rPr>
      </w:pPr>
    </w:p>
    <w:p>
      <w:p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第四部分  名词解释</w:t>
      </w:r>
    </w:p>
    <w:p>
      <w:pPr>
        <w:pStyle w:val="2"/>
        <w:rPr>
          <w:rFonts w:hint="eastAsia"/>
          <w:color w:val="auto"/>
          <w:lang w:val="en-US" w:eastAsia="zh-CN"/>
        </w:rPr>
      </w:pPr>
    </w:p>
    <w:p>
      <w:pPr>
        <w:rPr>
          <w:rFonts w:hint="eastAsia"/>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第一部分  中国共产主义青年团中山市</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委员会概况</w:t>
      </w:r>
    </w:p>
    <w:p>
      <w:pPr>
        <w:jc w:val="both"/>
        <w:rPr>
          <w:rFonts w:hint="eastAsia" w:ascii="黑体" w:hAnsi="黑体" w:eastAsia="黑体" w:cs="黑体"/>
          <w:color w:val="auto"/>
          <w:sz w:val="44"/>
          <w:szCs w:val="44"/>
          <w:lang w:val="en-US" w:eastAsia="zh-CN"/>
        </w:rPr>
      </w:pPr>
    </w:p>
    <w:p>
      <w:pPr>
        <w:numPr>
          <w:ilvl w:val="0"/>
          <w:numId w:val="3"/>
        </w:num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主要职责</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领导全市共青团工作，组织全市共青团组织围绕</w:t>
      </w:r>
      <w:r>
        <w:rPr>
          <w:rFonts w:hint="eastAsia" w:ascii="仿宋_GB2312" w:hAnsi="宋体" w:eastAsia="仿宋_GB2312"/>
          <w:sz w:val="32"/>
          <w:szCs w:val="32"/>
        </w:rPr>
        <w:t>中山</w:t>
      </w:r>
      <w:r>
        <w:rPr>
          <w:rFonts w:ascii="仿宋_GB2312" w:hAnsi="宋体" w:eastAsia="仿宋_GB2312"/>
          <w:sz w:val="32"/>
          <w:szCs w:val="32"/>
        </w:rPr>
        <w:t>改革、发展、稳定的大局开展工作，在</w:t>
      </w:r>
      <w:r>
        <w:rPr>
          <w:rFonts w:hint="eastAsia" w:ascii="仿宋_GB2312" w:hAnsi="宋体" w:eastAsia="仿宋_GB2312"/>
          <w:sz w:val="32"/>
          <w:szCs w:val="32"/>
        </w:rPr>
        <w:t>中山</w:t>
      </w:r>
      <w:r>
        <w:rPr>
          <w:rFonts w:ascii="仿宋_GB2312" w:hAnsi="宋体" w:eastAsia="仿宋_GB2312"/>
          <w:sz w:val="32"/>
          <w:szCs w:val="32"/>
        </w:rPr>
        <w:t>政治、经济、文化等活动中发挥党的助手作用。</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围绕市委、市政府中心工作，推进全市青少年</w:t>
      </w:r>
      <w:r>
        <w:rPr>
          <w:rFonts w:hint="eastAsia" w:ascii="仿宋_GB2312" w:hAnsi="宋体" w:eastAsia="仿宋_GB2312"/>
          <w:sz w:val="32"/>
          <w:szCs w:val="32"/>
        </w:rPr>
        <w:t>思想引领工作</w:t>
      </w:r>
      <w:r>
        <w:rPr>
          <w:rFonts w:ascii="仿宋_GB2312" w:hAnsi="宋体" w:eastAsia="仿宋_GB2312"/>
          <w:sz w:val="32"/>
          <w:szCs w:val="32"/>
        </w:rPr>
        <w:t>；负责指导并组织实施全市青少年的思想理论教育、宣传文化活动，培养、选拔、推荐优秀青少年；指导全市志愿者工作的开展。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ascii="仿宋_GB2312" w:hAnsi="宋体" w:eastAsia="仿宋_GB2312"/>
          <w:sz w:val="32"/>
          <w:szCs w:val="32"/>
        </w:rPr>
        <w:t>负责研究指导全市团的组织建设和干部队伍建设，推进全市团的基层组织建设；协助党组织管理</w:t>
      </w:r>
      <w:r>
        <w:rPr>
          <w:rFonts w:hint="eastAsia" w:ascii="仿宋_GB2312" w:hAnsi="宋体" w:eastAsia="仿宋_GB2312"/>
          <w:sz w:val="32"/>
          <w:szCs w:val="32"/>
        </w:rPr>
        <w:t>各基层</w:t>
      </w:r>
      <w:r>
        <w:rPr>
          <w:rFonts w:ascii="仿宋_GB2312" w:hAnsi="宋体" w:eastAsia="仿宋_GB2312"/>
          <w:sz w:val="32"/>
          <w:szCs w:val="32"/>
        </w:rPr>
        <w:t>团委</w:t>
      </w:r>
      <w:r>
        <w:rPr>
          <w:rFonts w:hint="eastAsia" w:ascii="仿宋_GB2312" w:hAnsi="宋体" w:eastAsia="仿宋_GB2312"/>
          <w:sz w:val="32"/>
          <w:szCs w:val="32"/>
        </w:rPr>
        <w:t>（团工委）</w:t>
      </w:r>
      <w:r>
        <w:rPr>
          <w:rFonts w:ascii="仿宋_GB2312" w:hAnsi="宋体" w:eastAsia="仿宋_GB2312"/>
          <w:sz w:val="32"/>
          <w:szCs w:val="32"/>
        </w:rPr>
        <w:t>，选拔、培养和推荐优秀青年干部；指导</w:t>
      </w:r>
      <w:r>
        <w:rPr>
          <w:rFonts w:hint="eastAsia" w:ascii="仿宋_GB2312" w:hAnsi="宋体" w:eastAsia="仿宋_GB2312"/>
          <w:sz w:val="32"/>
          <w:szCs w:val="32"/>
        </w:rPr>
        <w:t>市</w:t>
      </w:r>
      <w:r>
        <w:rPr>
          <w:rFonts w:ascii="仿宋_GB2312" w:hAnsi="宋体" w:eastAsia="仿宋_GB2312"/>
          <w:sz w:val="32"/>
          <w:szCs w:val="32"/>
        </w:rPr>
        <w:t>团校工作；指导全市共青团组织协助有关部门开展青年人力资源开发工作。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w:t>
      </w:r>
      <w:r>
        <w:rPr>
          <w:rFonts w:ascii="仿宋_GB2312" w:hAnsi="宋体" w:eastAsia="仿宋_GB2312"/>
          <w:sz w:val="32"/>
          <w:szCs w:val="32"/>
        </w:rPr>
        <w:t>负责全市青年统战工作。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w:t>
      </w:r>
      <w:r>
        <w:rPr>
          <w:rFonts w:ascii="仿宋_GB2312" w:hAnsi="宋体" w:eastAsia="仿宋_GB2312"/>
          <w:sz w:val="32"/>
          <w:szCs w:val="32"/>
        </w:rPr>
        <w:t>负责全市共青团系统外事工作和青少年对外交流工作。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w:t>
      </w:r>
      <w:r>
        <w:rPr>
          <w:rFonts w:ascii="仿宋_GB2312" w:hAnsi="宋体" w:eastAsia="仿宋_GB2312"/>
          <w:sz w:val="32"/>
          <w:szCs w:val="32"/>
        </w:rPr>
        <w:t>指导和帮助市青联、市学联、市少先队工作委员会开展工作；</w:t>
      </w:r>
      <w:r>
        <w:rPr>
          <w:rFonts w:hint="eastAsia" w:ascii="仿宋_GB2312" w:hAnsi="宋体" w:eastAsia="仿宋_GB2312"/>
          <w:sz w:val="32"/>
          <w:szCs w:val="32"/>
        </w:rPr>
        <w:t>领导市青少年活动中心（青少年宫）、市青少年社会工作指导中心等我市青少年服务机构开展工作；</w:t>
      </w:r>
      <w:r>
        <w:rPr>
          <w:rFonts w:ascii="仿宋_GB2312" w:hAnsi="宋体" w:eastAsia="仿宋_GB2312"/>
          <w:sz w:val="32"/>
          <w:szCs w:val="32"/>
        </w:rPr>
        <w:t>协助有关部门对所</w:t>
      </w:r>
      <w:r>
        <w:rPr>
          <w:rFonts w:hint="eastAsia" w:ascii="仿宋_GB2312" w:hAnsi="宋体" w:eastAsia="仿宋_GB2312"/>
          <w:sz w:val="32"/>
          <w:szCs w:val="32"/>
        </w:rPr>
        <w:t>指导</w:t>
      </w:r>
      <w:r>
        <w:rPr>
          <w:rFonts w:ascii="仿宋_GB2312" w:hAnsi="宋体" w:eastAsia="仿宋_GB2312"/>
          <w:sz w:val="32"/>
          <w:szCs w:val="32"/>
        </w:rPr>
        <w:t>的社会团体进行监督管理。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w:t>
      </w:r>
      <w:r>
        <w:rPr>
          <w:rFonts w:ascii="仿宋_GB2312" w:hAnsi="宋体" w:eastAsia="仿宋_GB2312"/>
          <w:sz w:val="32"/>
          <w:szCs w:val="32"/>
        </w:rPr>
        <w:t>承办市委、市政府和</w:t>
      </w:r>
      <w:r>
        <w:rPr>
          <w:rFonts w:hint="eastAsia" w:ascii="仿宋_GB2312" w:hAnsi="宋体" w:eastAsia="仿宋_GB2312"/>
          <w:sz w:val="32"/>
          <w:szCs w:val="32"/>
        </w:rPr>
        <w:t>团省委</w:t>
      </w:r>
      <w:r>
        <w:rPr>
          <w:rFonts w:ascii="仿宋_GB2312" w:hAnsi="宋体" w:eastAsia="仿宋_GB2312"/>
          <w:sz w:val="32"/>
          <w:szCs w:val="32"/>
        </w:rPr>
        <w:t>交办的其他事项。</w:t>
      </w:r>
    </w:p>
    <w:p>
      <w:pPr>
        <w:numPr>
          <w:ilvl w:val="0"/>
          <w:numId w:val="0"/>
        </w:num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二、机构设置</w:t>
      </w:r>
    </w:p>
    <w:p>
      <w:pPr>
        <w:numPr>
          <w:ilvl w:val="-1"/>
          <w:numId w:val="0"/>
        </w:numPr>
        <w:tabs>
          <w:tab w:val="left" w:pos="0"/>
        </w:tabs>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本部门下属单位具体包括：</w:t>
      </w:r>
      <w:r>
        <w:rPr>
          <w:rFonts w:hint="default" w:ascii="Times New Roman" w:hAnsi="Times New Roman" w:eastAsia="仿宋_GB2312" w:cs="Times New Roman"/>
          <w:color w:val="auto"/>
          <w:sz w:val="32"/>
          <w:szCs w:val="30"/>
        </w:rPr>
        <w:t>中山市青少年社会工作指导中心及中山市青少年活动中心（中山市青少年宫），其中中山市青少年社会工作指导中心</w:t>
      </w:r>
      <w:r>
        <w:rPr>
          <w:rFonts w:hint="default" w:ascii="Times New Roman" w:hAnsi="Times New Roman" w:eastAsia="仿宋_GB2312" w:cs="Times New Roman"/>
          <w:color w:val="auto"/>
          <w:sz w:val="32"/>
          <w:szCs w:val="30"/>
          <w:lang w:eastAsia="zh-CN"/>
        </w:rPr>
        <w:t>属于非</w:t>
      </w:r>
      <w:r>
        <w:rPr>
          <w:rFonts w:hint="default" w:ascii="Times New Roman" w:hAnsi="Times New Roman" w:eastAsia="仿宋_GB2312" w:cs="Times New Roman"/>
          <w:color w:val="auto"/>
          <w:sz w:val="32"/>
          <w:szCs w:val="30"/>
        </w:rPr>
        <w:t>独立核算</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，其人员工资及经费</w:t>
      </w:r>
      <w:r>
        <w:rPr>
          <w:rFonts w:hint="default" w:ascii="Times New Roman" w:hAnsi="Times New Roman" w:eastAsia="仿宋_GB2312" w:cs="Times New Roman"/>
          <w:color w:val="auto"/>
          <w:sz w:val="32"/>
          <w:szCs w:val="30"/>
          <w:lang w:eastAsia="zh-CN"/>
        </w:rPr>
        <w:t>均</w:t>
      </w:r>
      <w:r>
        <w:rPr>
          <w:rFonts w:hint="default" w:ascii="Times New Roman" w:hAnsi="Times New Roman" w:eastAsia="仿宋_GB2312" w:cs="Times New Roman"/>
          <w:color w:val="auto"/>
          <w:sz w:val="32"/>
          <w:szCs w:val="30"/>
        </w:rPr>
        <w:t>在</w:t>
      </w:r>
      <w:r>
        <w:rPr>
          <w:rFonts w:hint="default" w:ascii="Times New Roman" w:hAnsi="Times New Roman" w:eastAsia="仿宋_GB2312" w:cs="Times New Roman"/>
          <w:color w:val="auto"/>
          <w:sz w:val="32"/>
          <w:szCs w:val="30"/>
          <w:lang w:eastAsia="zh-CN"/>
        </w:rPr>
        <w:t>共青团中山市委员会</w:t>
      </w:r>
      <w:r>
        <w:rPr>
          <w:rFonts w:hint="default" w:ascii="Times New Roman" w:hAnsi="Times New Roman" w:eastAsia="仿宋_GB2312" w:cs="Times New Roman"/>
          <w:color w:val="auto"/>
          <w:sz w:val="32"/>
          <w:szCs w:val="30"/>
        </w:rPr>
        <w:t>账上列支；中山市青少年活动中心（中山市青少年宫）</w:t>
      </w:r>
      <w:r>
        <w:rPr>
          <w:rFonts w:hint="default" w:ascii="Times New Roman" w:hAnsi="Times New Roman" w:eastAsia="仿宋_GB2312" w:cs="Times New Roman"/>
          <w:color w:val="auto"/>
          <w:sz w:val="32"/>
          <w:szCs w:val="30"/>
          <w:lang w:eastAsia="zh-CN"/>
        </w:rPr>
        <w:t>是</w:t>
      </w:r>
      <w:r>
        <w:rPr>
          <w:rFonts w:hint="default" w:ascii="Times New Roman" w:hAnsi="Times New Roman" w:eastAsia="仿宋_GB2312" w:cs="Times New Roman"/>
          <w:color w:val="auto"/>
          <w:sz w:val="32"/>
          <w:szCs w:val="30"/>
        </w:rPr>
        <w:t>独立核算的</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w:t>
      </w:r>
    </w:p>
    <w:p>
      <w:pPr>
        <w:tabs>
          <w:tab w:val="left" w:pos="0"/>
        </w:tabs>
        <w:ind w:firstLine="640" w:firstLineChars="200"/>
        <w:rPr>
          <w:rFonts w:hint="default" w:ascii="Times New Roman" w:hAnsi="Times New Roman" w:eastAsia="仿宋_GB2312" w:cs="Times New Roman"/>
          <w:color w:val="auto"/>
          <w:sz w:val="32"/>
          <w:szCs w:val="30"/>
          <w:lang w:val="en-US" w:eastAsia="zh-CN"/>
        </w:rPr>
      </w:pPr>
      <w:r>
        <w:rPr>
          <w:rFonts w:hint="default" w:ascii="Times New Roman" w:hAnsi="Times New Roman" w:eastAsia="仿宋_GB2312" w:cs="Times New Roman"/>
          <w:sz w:val="32"/>
          <w:szCs w:val="32"/>
          <w:lang w:val="en-US" w:eastAsia="zh-CN"/>
        </w:rPr>
        <w:t>本部门内设机构、人员构成情况：</w:t>
      </w:r>
      <w:r>
        <w:rPr>
          <w:rFonts w:hint="default" w:ascii="Times New Roman" w:hAnsi="Times New Roman" w:eastAsia="仿宋_GB2312" w:cs="Times New Roman"/>
          <w:color w:val="auto"/>
          <w:sz w:val="32"/>
          <w:szCs w:val="32"/>
        </w:rPr>
        <w:t>根据单位的主要职能内设4个科室</w:t>
      </w:r>
      <w:r>
        <w:rPr>
          <w:rFonts w:hint="default" w:ascii="Times New Roman" w:hAnsi="Times New Roman" w:eastAsia="仿宋_GB2312" w:cs="Times New Roman"/>
          <w:color w:val="auto"/>
          <w:sz w:val="32"/>
          <w:szCs w:val="32"/>
          <w:lang w:eastAsia="zh-CN"/>
        </w:rPr>
        <w:t>，全单位共有公务员</w:t>
      </w:r>
      <w:r>
        <w:rPr>
          <w:rFonts w:hint="default" w:ascii="Times New Roman" w:hAnsi="Times New Roman" w:eastAsia="仿宋_GB2312" w:cs="Times New Roman"/>
          <w:color w:val="auto"/>
          <w:sz w:val="32"/>
          <w:szCs w:val="32"/>
          <w:lang w:val="en-US" w:eastAsia="zh-CN"/>
        </w:rPr>
        <w:t>13人，事业编制人员5人。</w:t>
      </w:r>
    </w:p>
    <w:p>
      <w:pPr>
        <w:spacing w:line="580" w:lineRule="exact"/>
        <w:ind w:firstLine="643" w:firstLineChars="200"/>
        <w:rPr>
          <w:rFonts w:hint="eastAsia" w:ascii="楷体_GB2312" w:hAnsi="宋体" w:eastAsia="楷体_GB2312"/>
          <w:sz w:val="32"/>
          <w:szCs w:val="32"/>
        </w:rPr>
      </w:pPr>
      <w:r>
        <w:rPr>
          <w:rFonts w:hint="default" w:ascii="Times New Roman" w:hAnsi="Times New Roman" w:eastAsia="仿宋_GB2312" w:cs="Times New Roman"/>
          <w:b/>
          <w:bCs/>
          <w:color w:val="auto"/>
          <w:sz w:val="32"/>
          <w:szCs w:val="30"/>
        </w:rPr>
        <w:t xml:space="preserve"> </w:t>
      </w:r>
      <w:r>
        <w:rPr>
          <w:rFonts w:hint="eastAsia" w:ascii="Times New Roman" w:hAnsi="Times New Roman" w:eastAsia="仿宋_GB2312" w:cs="Times New Roman"/>
          <w:b/>
          <w:bCs/>
          <w:color w:val="auto"/>
          <w:sz w:val="32"/>
          <w:szCs w:val="30"/>
          <w:lang w:eastAsia="zh-CN"/>
        </w:rPr>
        <w:t>（一）</w:t>
      </w:r>
      <w:r>
        <w:rPr>
          <w:rFonts w:hint="eastAsia" w:ascii="楷体_GB2312" w:hAnsi="宋体" w:eastAsia="楷体_GB2312"/>
          <w:sz w:val="32"/>
          <w:szCs w:val="32"/>
        </w:rPr>
        <w:t>办公室</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团市委机关的党务纪检、政工人事、文秘、保密、财务、文件流转、档案管理、固定资产管理、工会、妇女计生、信访等工作。负责全市青年统战、外事联络等工作。承担市青年联合会日常工作，指导协调市青年书法家协会、市青年产业工人作家协会工作。统筹全市共青团改革、从严治团、精准扶贫项目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（二）组织部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（三）宣传部</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（四）学校部</w:t>
      </w:r>
    </w:p>
    <w:p>
      <w:pPr>
        <w:spacing w:line="580" w:lineRule="exact"/>
        <w:ind w:firstLine="640" w:firstLineChars="200"/>
        <w:rPr>
          <w:rFonts w:hint="default" w:ascii="Times New Roman" w:hAnsi="Times New Roman" w:eastAsia="仿宋_GB2312" w:cs="Times New Roman"/>
          <w:color w:val="auto"/>
          <w:sz w:val="32"/>
          <w:szCs w:val="30"/>
        </w:rPr>
      </w:pPr>
      <w:r>
        <w:rPr>
          <w:rFonts w:hint="eastAsia" w:ascii="仿宋_GB2312" w:eastAsia="仿宋_GB2312"/>
          <w:sz w:val="32"/>
          <w:szCs w:val="32"/>
        </w:rPr>
        <w:t>负责指导高等院校和普通中学（含中职）的团组织和学生会组织日常工作；承担市学联的日常工作；协同教育部门指导全市少先队工作，组织少先队员开展各项主题教育活动，培训少先队辅导员，少先队队干；承担市少先队工作委员会的日常工作；负责指导学校战线共青团改革和少先队改革工作，推动学校战线团队改革发展；组织开展中山青年社区学院（修身学院）、中山籍异地青年人才工作。</w:t>
      </w:r>
    </w:p>
    <w:p>
      <w:pPr>
        <w:rPr>
          <w:rFonts w:hint="default" w:ascii="Times New Roman" w:hAnsi="Times New Roman" w:eastAsia="仿宋_GB2312" w:cs="Times New Roman"/>
          <w:color w:val="auto"/>
          <w:sz w:val="32"/>
          <w:szCs w:val="30"/>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第二部分  中国共产主义青年团中山市</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委员会2016年部门决算表</w:t>
      </w:r>
    </w:p>
    <w:tbl>
      <w:tblPr>
        <w:tblStyle w:val="6"/>
        <w:tblpPr w:leftFromText="180" w:rightFromText="180" w:vertAnchor="text" w:horzAnchor="page" w:tblpX="1758" w:tblpY="306"/>
        <w:tblOverlap w:val="never"/>
        <w:tblW w:w="94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15"/>
        <w:gridCol w:w="404"/>
        <w:gridCol w:w="553"/>
        <w:gridCol w:w="503"/>
        <w:gridCol w:w="1322"/>
        <w:gridCol w:w="1896"/>
        <w:gridCol w:w="451"/>
        <w:gridCol w:w="274"/>
        <w:gridCol w:w="60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2215" w:type="dxa"/>
            <w:shd w:val="clear" w:color="auto" w:fill="auto"/>
            <w:vAlign w:val="bottom"/>
          </w:tcPr>
          <w:p>
            <w:pPr>
              <w:rPr>
                <w:rFonts w:hint="eastAsia" w:ascii="Arial" w:hAnsi="Arial" w:cs="Arial"/>
                <w:i w:val="0"/>
                <w:color w:val="auto"/>
                <w:sz w:val="20"/>
                <w:szCs w:val="20"/>
                <w:u w:val="none"/>
              </w:rPr>
            </w:pPr>
          </w:p>
        </w:tc>
        <w:tc>
          <w:tcPr>
            <w:tcW w:w="404" w:type="dxa"/>
            <w:shd w:val="clear" w:color="auto" w:fill="auto"/>
            <w:vAlign w:val="bottom"/>
          </w:tcPr>
          <w:p>
            <w:pPr>
              <w:rPr>
                <w:rFonts w:hint="default" w:ascii="Arial" w:hAnsi="Arial" w:cs="Arial"/>
                <w:i w:val="0"/>
                <w:color w:val="auto"/>
                <w:sz w:val="20"/>
                <w:szCs w:val="20"/>
                <w:u w:val="none"/>
              </w:rPr>
            </w:pPr>
          </w:p>
        </w:tc>
        <w:tc>
          <w:tcPr>
            <w:tcW w:w="4274" w:type="dxa"/>
            <w:gridSpan w:val="4"/>
            <w:shd w:val="clear" w:color="auto" w:fill="FFFFFF"/>
            <w:vAlign w:val="bottom"/>
          </w:tcPr>
          <w:p>
            <w:pPr>
              <w:rPr>
                <w:rFonts w:hint="default" w:ascii="Arial" w:hAnsi="Arial" w:cs="Arial"/>
                <w:i w:val="0"/>
                <w:color w:val="auto"/>
                <w:sz w:val="20"/>
                <w:szCs w:val="20"/>
                <w:u w:val="none"/>
              </w:rPr>
            </w:pPr>
            <w:r>
              <w:rPr>
                <w:rFonts w:hint="eastAsia" w:ascii="宋体" w:hAnsi="宋体" w:eastAsia="宋体" w:cs="宋体"/>
                <w:i w:val="0"/>
                <w:color w:val="auto"/>
                <w:kern w:val="0"/>
                <w:sz w:val="30"/>
                <w:szCs w:val="30"/>
                <w:u w:val="none"/>
                <w:lang w:val="en-US" w:eastAsia="zh-CN" w:bidi="ar"/>
              </w:rPr>
              <w:t>收入支出决算总表</w:t>
            </w:r>
          </w:p>
        </w:tc>
        <w:tc>
          <w:tcPr>
            <w:tcW w:w="451" w:type="dxa"/>
            <w:shd w:val="clear" w:color="auto" w:fill="auto"/>
            <w:vAlign w:val="bottom"/>
          </w:tcPr>
          <w:p>
            <w:pPr>
              <w:rPr>
                <w:rFonts w:hint="default" w:ascii="Arial" w:hAnsi="Arial" w:cs="Arial"/>
                <w:i w:val="0"/>
                <w:color w:val="auto"/>
                <w:sz w:val="20"/>
                <w:szCs w:val="20"/>
                <w:u w:val="none"/>
              </w:rPr>
            </w:pPr>
          </w:p>
        </w:tc>
        <w:tc>
          <w:tcPr>
            <w:tcW w:w="2059" w:type="dxa"/>
            <w:gridSpan w:val="3"/>
            <w:shd w:val="clear" w:color="auto" w:fill="auto"/>
            <w:vAlign w:val="bottom"/>
          </w:tcPr>
          <w:p>
            <w:pP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15" w:type="dxa"/>
            <w:shd w:val="clear" w:color="auto" w:fill="auto"/>
            <w:vAlign w:val="bottom"/>
          </w:tcPr>
          <w:p>
            <w:pPr>
              <w:rPr>
                <w:rFonts w:hint="default" w:ascii="Arial" w:hAnsi="Arial" w:cs="Arial"/>
                <w:i w:val="0"/>
                <w:color w:val="auto"/>
                <w:sz w:val="18"/>
                <w:szCs w:val="18"/>
                <w:u w:val="none"/>
              </w:rPr>
            </w:pPr>
          </w:p>
        </w:tc>
        <w:tc>
          <w:tcPr>
            <w:tcW w:w="404" w:type="dxa"/>
            <w:shd w:val="clear" w:color="auto" w:fill="auto"/>
            <w:vAlign w:val="bottom"/>
          </w:tcPr>
          <w:p>
            <w:pPr>
              <w:rPr>
                <w:rFonts w:hint="default" w:ascii="Arial" w:hAnsi="Arial" w:cs="Arial"/>
                <w:i w:val="0"/>
                <w:color w:val="auto"/>
                <w:sz w:val="18"/>
                <w:szCs w:val="18"/>
                <w:u w:val="none"/>
              </w:rPr>
            </w:pPr>
          </w:p>
        </w:tc>
        <w:tc>
          <w:tcPr>
            <w:tcW w:w="2378" w:type="dxa"/>
            <w:gridSpan w:val="3"/>
            <w:shd w:val="clear" w:color="auto" w:fill="auto"/>
            <w:vAlign w:val="bottom"/>
          </w:tcPr>
          <w:p>
            <w:pPr>
              <w:rPr>
                <w:rFonts w:hint="default" w:ascii="Arial" w:hAnsi="Arial" w:cs="Arial"/>
                <w:i w:val="0"/>
                <w:color w:val="auto"/>
                <w:sz w:val="18"/>
                <w:szCs w:val="18"/>
                <w:u w:val="none"/>
              </w:rPr>
            </w:pPr>
          </w:p>
        </w:tc>
        <w:tc>
          <w:tcPr>
            <w:tcW w:w="1896" w:type="dxa"/>
            <w:shd w:val="clear" w:color="auto" w:fill="auto"/>
            <w:vAlign w:val="bottom"/>
          </w:tcPr>
          <w:p>
            <w:pPr>
              <w:rPr>
                <w:rFonts w:hint="default" w:ascii="Arial" w:hAnsi="Arial" w:cs="Arial"/>
                <w:i w:val="0"/>
                <w:color w:val="auto"/>
                <w:sz w:val="18"/>
                <w:szCs w:val="18"/>
                <w:u w:val="none"/>
              </w:rPr>
            </w:pPr>
          </w:p>
        </w:tc>
        <w:tc>
          <w:tcPr>
            <w:tcW w:w="451" w:type="dxa"/>
            <w:shd w:val="clear" w:color="auto" w:fill="auto"/>
            <w:vAlign w:val="bottom"/>
          </w:tcPr>
          <w:p>
            <w:pPr>
              <w:rPr>
                <w:rFonts w:hint="default" w:ascii="Arial" w:hAnsi="Arial" w:cs="Arial"/>
                <w:i w:val="0"/>
                <w:color w:val="auto"/>
                <w:sz w:val="18"/>
                <w:szCs w:val="18"/>
                <w:u w:val="none"/>
              </w:rPr>
            </w:pPr>
          </w:p>
        </w:tc>
        <w:tc>
          <w:tcPr>
            <w:tcW w:w="2059" w:type="dxa"/>
            <w:gridSpan w:val="3"/>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997" w:type="dxa"/>
            <w:gridSpan w:val="5"/>
            <w:shd w:val="clear" w:color="auto" w:fill="FFFFFF"/>
            <w:vAlign w:val="bottom"/>
          </w:tcPr>
          <w:p>
            <w:pPr>
              <w:rPr>
                <w:rFonts w:hint="default" w:ascii="Arial" w:hAnsi="Arial" w:cs="Arial"/>
                <w:i w:val="0"/>
                <w:color w:val="auto"/>
                <w:sz w:val="18"/>
                <w:szCs w:val="18"/>
                <w:u w:val="none"/>
              </w:rPr>
            </w:pPr>
            <w:r>
              <w:rPr>
                <w:rFonts w:hint="eastAsia" w:ascii="宋体" w:hAnsi="宋体" w:eastAsia="宋体" w:cs="宋体"/>
                <w:i w:val="0"/>
                <w:color w:val="auto"/>
                <w:kern w:val="0"/>
                <w:sz w:val="18"/>
                <w:szCs w:val="18"/>
                <w:u w:val="none"/>
                <w:lang w:val="en-US" w:eastAsia="zh-CN" w:bidi="ar"/>
              </w:rPr>
              <w:t>部门：中国共产主义青年团中山市委员会</w:t>
            </w:r>
          </w:p>
        </w:tc>
        <w:tc>
          <w:tcPr>
            <w:tcW w:w="1896" w:type="dxa"/>
            <w:shd w:val="clear" w:color="auto" w:fill="auto"/>
            <w:vAlign w:val="bottom"/>
          </w:tcPr>
          <w:p>
            <w:pPr>
              <w:rPr>
                <w:rFonts w:hint="default" w:ascii="Arial" w:hAnsi="Arial" w:cs="Arial"/>
                <w:i w:val="0"/>
                <w:color w:val="auto"/>
                <w:sz w:val="18"/>
                <w:szCs w:val="18"/>
                <w:u w:val="none"/>
              </w:rPr>
            </w:pPr>
          </w:p>
        </w:tc>
        <w:tc>
          <w:tcPr>
            <w:tcW w:w="451" w:type="dxa"/>
            <w:shd w:val="clear" w:color="auto" w:fill="auto"/>
            <w:vAlign w:val="bottom"/>
          </w:tcPr>
          <w:p>
            <w:pPr>
              <w:rPr>
                <w:rFonts w:hint="default" w:ascii="Arial" w:hAnsi="Arial" w:cs="Arial"/>
                <w:i w:val="0"/>
                <w:color w:val="auto"/>
                <w:sz w:val="18"/>
                <w:szCs w:val="18"/>
                <w:u w:val="none"/>
              </w:rPr>
            </w:pPr>
          </w:p>
        </w:tc>
        <w:tc>
          <w:tcPr>
            <w:tcW w:w="2059" w:type="dxa"/>
            <w:gridSpan w:val="3"/>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99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收入</w:t>
            </w:r>
          </w:p>
        </w:tc>
        <w:tc>
          <w:tcPr>
            <w:tcW w:w="440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行次</w:t>
            </w:r>
          </w:p>
        </w:tc>
        <w:tc>
          <w:tcPr>
            <w:tcW w:w="13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行次</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栏次</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栏次</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一、财政拨款收入</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1,724.49</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一、一般公共服务支出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其中：政府性基金预算财政拨款</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二、外交支出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二、上级补助收入</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三、国防支出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三、事业收入</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四、公共安全支出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四、经营收入</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五、教育支出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五、附属单位上缴收入</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六、科学技术支出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六、其他收入</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47.50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七、文化体育与传媒支出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八、社会保障和就业支出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九、医疗卫生与计划生育支出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十、节能环保支出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十一、城乡社区支出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十二、农林水支出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十三、交通运输支出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十四、资源勘探信息等支出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十五、商业服务业等支出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十六、金融支出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十七、援助其他地区支出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十八、国土海洋气象等支出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十九、住房保障支出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二十、粮油物资储备支出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二十一、其他支出</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本年收入合计</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1,771.99</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本年支出合计</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1,771.99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用事业基金弥补收支差额</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结余分配</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年初结转和结余</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其中：提取职工福利基金</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其中：项目支出结转和结余</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转入事业基金</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年末结转和结余</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其中：项目支出结转和结余</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总计</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1,771.99</w:t>
            </w:r>
          </w:p>
        </w:tc>
        <w:tc>
          <w:tcPr>
            <w:tcW w:w="26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总计</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1,771.99</w:t>
            </w:r>
          </w:p>
        </w:tc>
      </w:tr>
    </w:tbl>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p>
    <w:tbl>
      <w:tblPr>
        <w:tblStyle w:val="6"/>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8"/>
        <w:gridCol w:w="446"/>
        <w:gridCol w:w="2397"/>
        <w:gridCol w:w="1003"/>
        <w:gridCol w:w="945"/>
        <w:gridCol w:w="960"/>
        <w:gridCol w:w="885"/>
        <w:gridCol w:w="975"/>
        <w:gridCol w:w="897"/>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9700" w:type="dxa"/>
            <w:gridSpan w:val="10"/>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auto"/>
                <w:sz w:val="18"/>
                <w:szCs w:val="18"/>
                <w:u w:val="none"/>
              </w:rPr>
            </w:pPr>
            <w:r>
              <w:rPr>
                <w:rFonts w:hint="eastAsia" w:ascii="华文中宋" w:hAnsi="华文中宋" w:eastAsia="华文中宋" w:cs="华文中宋"/>
                <w:i w:val="0"/>
                <w:color w:val="auto"/>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48" w:type="dxa"/>
            <w:shd w:val="clear" w:color="auto" w:fill="FFFFFF"/>
            <w:vAlign w:val="center"/>
          </w:tcPr>
          <w:p>
            <w:pPr>
              <w:jc w:val="right"/>
              <w:rPr>
                <w:rFonts w:hint="eastAsia" w:ascii="宋体" w:hAnsi="宋体" w:eastAsia="宋体" w:cs="宋体"/>
                <w:i w:val="0"/>
                <w:color w:val="auto"/>
                <w:sz w:val="18"/>
                <w:szCs w:val="18"/>
                <w:u w:val="none"/>
              </w:rPr>
            </w:pPr>
          </w:p>
        </w:tc>
        <w:tc>
          <w:tcPr>
            <w:tcW w:w="446" w:type="dxa"/>
            <w:shd w:val="clear" w:color="auto" w:fill="FFFFFF"/>
            <w:vAlign w:val="center"/>
          </w:tcPr>
          <w:p>
            <w:pPr>
              <w:jc w:val="right"/>
              <w:rPr>
                <w:rFonts w:hint="eastAsia" w:ascii="宋体" w:hAnsi="宋体" w:eastAsia="宋体" w:cs="宋体"/>
                <w:i w:val="0"/>
                <w:color w:val="auto"/>
                <w:sz w:val="18"/>
                <w:szCs w:val="18"/>
                <w:u w:val="none"/>
              </w:rPr>
            </w:pPr>
          </w:p>
        </w:tc>
        <w:tc>
          <w:tcPr>
            <w:tcW w:w="2397" w:type="dxa"/>
            <w:shd w:val="clear" w:color="auto" w:fill="FFFFFF"/>
            <w:vAlign w:val="center"/>
          </w:tcPr>
          <w:p>
            <w:pPr>
              <w:jc w:val="right"/>
              <w:rPr>
                <w:rFonts w:hint="eastAsia" w:ascii="宋体" w:hAnsi="宋体" w:eastAsia="宋体" w:cs="宋体"/>
                <w:i w:val="0"/>
                <w:color w:val="auto"/>
                <w:sz w:val="18"/>
                <w:szCs w:val="18"/>
                <w:u w:val="none"/>
              </w:rPr>
            </w:pPr>
          </w:p>
        </w:tc>
        <w:tc>
          <w:tcPr>
            <w:tcW w:w="1003" w:type="dxa"/>
            <w:shd w:val="clear" w:color="auto" w:fill="FFFFFF"/>
            <w:vAlign w:val="center"/>
          </w:tcPr>
          <w:p>
            <w:pPr>
              <w:jc w:val="right"/>
              <w:rPr>
                <w:rFonts w:hint="eastAsia" w:ascii="宋体" w:hAnsi="宋体" w:eastAsia="宋体" w:cs="宋体"/>
                <w:i w:val="0"/>
                <w:color w:val="auto"/>
                <w:sz w:val="18"/>
                <w:szCs w:val="18"/>
                <w:u w:val="none"/>
              </w:rPr>
            </w:pPr>
          </w:p>
        </w:tc>
        <w:tc>
          <w:tcPr>
            <w:tcW w:w="945" w:type="dxa"/>
            <w:shd w:val="clear" w:color="auto" w:fill="FFFFFF"/>
            <w:vAlign w:val="center"/>
          </w:tcPr>
          <w:p>
            <w:pPr>
              <w:jc w:val="right"/>
              <w:rPr>
                <w:rFonts w:hint="eastAsia" w:ascii="宋体" w:hAnsi="宋体" w:eastAsia="宋体" w:cs="宋体"/>
                <w:i w:val="0"/>
                <w:color w:val="auto"/>
                <w:sz w:val="18"/>
                <w:szCs w:val="18"/>
                <w:u w:val="none"/>
              </w:rPr>
            </w:pPr>
          </w:p>
        </w:tc>
        <w:tc>
          <w:tcPr>
            <w:tcW w:w="960" w:type="dxa"/>
            <w:shd w:val="clear" w:color="auto" w:fill="FFFFFF"/>
            <w:vAlign w:val="center"/>
          </w:tcPr>
          <w:p>
            <w:pPr>
              <w:jc w:val="right"/>
              <w:rPr>
                <w:rFonts w:hint="eastAsia" w:ascii="宋体" w:hAnsi="宋体" w:eastAsia="宋体" w:cs="宋体"/>
                <w:i w:val="0"/>
                <w:color w:val="auto"/>
                <w:sz w:val="18"/>
                <w:szCs w:val="18"/>
                <w:u w:val="none"/>
              </w:rPr>
            </w:pPr>
          </w:p>
        </w:tc>
        <w:tc>
          <w:tcPr>
            <w:tcW w:w="885" w:type="dxa"/>
            <w:shd w:val="clear" w:color="auto" w:fill="FFFFFF"/>
            <w:vAlign w:val="center"/>
          </w:tcPr>
          <w:p>
            <w:pPr>
              <w:jc w:val="right"/>
              <w:rPr>
                <w:rFonts w:hint="eastAsia" w:ascii="宋体" w:hAnsi="宋体" w:eastAsia="宋体" w:cs="宋体"/>
                <w:i w:val="0"/>
                <w:color w:val="auto"/>
                <w:sz w:val="18"/>
                <w:szCs w:val="18"/>
                <w:u w:val="none"/>
              </w:rPr>
            </w:pPr>
          </w:p>
        </w:tc>
        <w:tc>
          <w:tcPr>
            <w:tcW w:w="975" w:type="dxa"/>
            <w:shd w:val="clear" w:color="auto" w:fill="FFFFFF"/>
            <w:vAlign w:val="center"/>
          </w:tcPr>
          <w:p>
            <w:pPr>
              <w:jc w:val="right"/>
              <w:rPr>
                <w:rFonts w:hint="eastAsia" w:ascii="宋体" w:hAnsi="宋体" w:eastAsia="宋体" w:cs="宋体"/>
                <w:i w:val="0"/>
                <w:color w:val="auto"/>
                <w:sz w:val="18"/>
                <w:szCs w:val="18"/>
                <w:u w:val="none"/>
              </w:rPr>
            </w:pPr>
          </w:p>
        </w:tc>
        <w:tc>
          <w:tcPr>
            <w:tcW w:w="1641"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91" w:type="dxa"/>
            <w:gridSpan w:val="3"/>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部门：中国共产主义青年团中山市委员会</w:t>
            </w:r>
          </w:p>
        </w:tc>
        <w:tc>
          <w:tcPr>
            <w:tcW w:w="1003" w:type="dxa"/>
            <w:shd w:val="clear" w:color="auto" w:fill="FFFFFF"/>
            <w:vAlign w:val="center"/>
          </w:tcPr>
          <w:p>
            <w:pPr>
              <w:jc w:val="right"/>
              <w:rPr>
                <w:rFonts w:hint="eastAsia" w:ascii="宋体" w:hAnsi="宋体" w:eastAsia="宋体" w:cs="宋体"/>
                <w:i w:val="0"/>
                <w:color w:val="auto"/>
                <w:sz w:val="18"/>
                <w:szCs w:val="18"/>
                <w:u w:val="none"/>
              </w:rPr>
            </w:pPr>
          </w:p>
        </w:tc>
        <w:tc>
          <w:tcPr>
            <w:tcW w:w="945" w:type="dxa"/>
            <w:shd w:val="clear" w:color="auto" w:fill="FFFFFF"/>
            <w:vAlign w:val="center"/>
          </w:tcPr>
          <w:p>
            <w:pPr>
              <w:jc w:val="right"/>
              <w:rPr>
                <w:rFonts w:hint="eastAsia" w:ascii="宋体" w:hAnsi="宋体" w:eastAsia="宋体" w:cs="宋体"/>
                <w:i w:val="0"/>
                <w:color w:val="auto"/>
                <w:sz w:val="18"/>
                <w:szCs w:val="18"/>
                <w:u w:val="none"/>
              </w:rPr>
            </w:pPr>
          </w:p>
        </w:tc>
        <w:tc>
          <w:tcPr>
            <w:tcW w:w="960" w:type="dxa"/>
            <w:shd w:val="clear" w:color="auto" w:fill="FFFFFF"/>
            <w:vAlign w:val="center"/>
          </w:tcPr>
          <w:p>
            <w:pPr>
              <w:jc w:val="center"/>
              <w:rPr>
                <w:rFonts w:hint="eastAsia" w:ascii="宋体" w:hAnsi="宋体" w:eastAsia="宋体" w:cs="宋体"/>
                <w:i w:val="0"/>
                <w:color w:val="auto"/>
                <w:sz w:val="18"/>
                <w:szCs w:val="18"/>
                <w:u w:val="none"/>
              </w:rPr>
            </w:pPr>
          </w:p>
        </w:tc>
        <w:tc>
          <w:tcPr>
            <w:tcW w:w="885" w:type="dxa"/>
            <w:shd w:val="clear" w:color="auto" w:fill="FFFFFF"/>
            <w:vAlign w:val="center"/>
          </w:tcPr>
          <w:p>
            <w:pPr>
              <w:jc w:val="right"/>
              <w:rPr>
                <w:rFonts w:hint="eastAsia" w:ascii="宋体" w:hAnsi="宋体" w:eastAsia="宋体" w:cs="宋体"/>
                <w:i w:val="0"/>
                <w:color w:val="auto"/>
                <w:sz w:val="18"/>
                <w:szCs w:val="18"/>
                <w:u w:val="none"/>
              </w:rPr>
            </w:pPr>
          </w:p>
        </w:tc>
        <w:tc>
          <w:tcPr>
            <w:tcW w:w="975" w:type="dxa"/>
            <w:shd w:val="clear" w:color="auto" w:fill="FFFFFF"/>
            <w:vAlign w:val="center"/>
          </w:tcPr>
          <w:p>
            <w:pPr>
              <w:jc w:val="right"/>
              <w:rPr>
                <w:rFonts w:hint="eastAsia" w:ascii="宋体" w:hAnsi="宋体" w:eastAsia="宋体" w:cs="宋体"/>
                <w:i w:val="0"/>
                <w:color w:val="auto"/>
                <w:sz w:val="18"/>
                <w:szCs w:val="18"/>
                <w:u w:val="none"/>
              </w:rPr>
            </w:pPr>
          </w:p>
        </w:tc>
        <w:tc>
          <w:tcPr>
            <w:tcW w:w="1641"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291"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    目</w:t>
            </w:r>
          </w:p>
        </w:tc>
        <w:tc>
          <w:tcPr>
            <w:tcW w:w="100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本年收入合计</w:t>
            </w:r>
          </w:p>
        </w:tc>
        <w:tc>
          <w:tcPr>
            <w:tcW w:w="945"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财政拨款收入</w:t>
            </w:r>
          </w:p>
        </w:tc>
        <w:tc>
          <w:tcPr>
            <w:tcW w:w="960"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上级补助收入</w:t>
            </w:r>
          </w:p>
        </w:tc>
        <w:tc>
          <w:tcPr>
            <w:tcW w:w="885"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事业收入</w:t>
            </w:r>
          </w:p>
        </w:tc>
        <w:tc>
          <w:tcPr>
            <w:tcW w:w="975"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经营收入</w:t>
            </w:r>
          </w:p>
        </w:tc>
        <w:tc>
          <w:tcPr>
            <w:tcW w:w="897"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附属单位上缴收入</w:t>
            </w:r>
          </w:p>
        </w:tc>
        <w:tc>
          <w:tcPr>
            <w:tcW w:w="744"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4" w:type="dxa"/>
            <w:gridSpan w:val="2"/>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功能分类科目编码</w:t>
            </w:r>
          </w:p>
        </w:tc>
        <w:tc>
          <w:tcPr>
            <w:tcW w:w="23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科目名称</w:t>
            </w:r>
          </w:p>
        </w:tc>
        <w:tc>
          <w:tcPr>
            <w:tcW w:w="100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94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6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88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97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89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744"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4" w:type="dxa"/>
            <w:gridSpan w:val="2"/>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0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94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6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88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97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89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744"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29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栏次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74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29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1771.99</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1724.49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一般公共服务支出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1631.25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1583.75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20125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港澳台侨事务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130.22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130.00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2012505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台湾事务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130.22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130.22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群众团体事务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814.22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766.73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2012901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行政运行</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466.54</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466.54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其他群众团体事务支出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347.69</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300.19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党委办公厅（室）及相关机构事务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537.21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180" w:firstLineChars="100"/>
              <w:jc w:val="both"/>
              <w:textAlignment w:val="center"/>
              <w:rPr>
                <w:rFonts w:hint="eastAsia" w:ascii="Times New Roman" w:hAnsi="Times New Roman" w:eastAsia="宋体" w:cs="Times New Roman"/>
                <w:i w:val="0"/>
                <w:color w:val="auto"/>
                <w:sz w:val="18"/>
                <w:szCs w:val="18"/>
                <w:u w:val="none"/>
                <w:lang w:val="en-US" w:eastAsia="zh-CN"/>
              </w:rPr>
            </w:pPr>
            <w:r>
              <w:rPr>
                <w:rFonts w:hint="eastAsia" w:ascii="Times New Roman" w:hAnsi="Times New Roman" w:cs="Times New Roman"/>
                <w:i w:val="0"/>
                <w:color w:val="auto"/>
                <w:sz w:val="18"/>
                <w:szCs w:val="18"/>
                <w:u w:val="none"/>
                <w:lang w:val="en-US" w:eastAsia="zh-CN"/>
              </w:rPr>
              <w:t>537.21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2013199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其他党委办公厅（室）及相关机构事务支出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537.21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537.21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20132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组织事务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149.60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18"/>
                <w:szCs w:val="18"/>
                <w:u w:val="none"/>
                <w:lang w:val="en-US" w:eastAsia="zh-CN"/>
              </w:rPr>
            </w:pPr>
            <w:r>
              <w:rPr>
                <w:rFonts w:hint="eastAsia" w:ascii="Times New Roman" w:hAnsi="Times New Roman" w:cs="Times New Roman"/>
                <w:i w:val="0"/>
                <w:color w:val="auto"/>
                <w:sz w:val="18"/>
                <w:szCs w:val="18"/>
                <w:u w:val="none"/>
                <w:lang w:val="en-US" w:eastAsia="zh-CN"/>
              </w:rPr>
              <w:t>149.60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2013299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其他组织事务支出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149.60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149.60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公共安全支出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9.88</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9.88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20402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公安</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9.88</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9.88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2040211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禁毒管理</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9.88</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9.88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文化体育与传媒支出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14.02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14.02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20701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文化</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14.02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14.02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2070109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群众文化</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14.02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14.02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208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社会保障和就业支出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17.93</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17.93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20807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就业补助</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2.93</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2.93</w:t>
            </w:r>
            <w:r>
              <w:rPr>
                <w:rFonts w:hint="default" w:ascii="Times New Roman" w:hAnsi="Times New Roman" w:eastAsia="宋体" w:cs="Times New Roman"/>
                <w:i w:val="0"/>
                <w:color w:val="auto"/>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w:t>
            </w:r>
            <w:r>
              <w:rPr>
                <w:rFonts w:hint="default" w:ascii="Times New Roman" w:hAnsi="Times New Roman" w:eastAsia="宋体" w:cs="Times New Roman"/>
                <w:i w:val="0"/>
                <w:color w:val="auto"/>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20807</w:t>
            </w:r>
            <w:r>
              <w:rPr>
                <w:rFonts w:hint="eastAsia" w:ascii="Times New Roman" w:hAnsi="Times New Roman" w:cs="Times New Roman"/>
                <w:i w:val="0"/>
                <w:color w:val="auto"/>
                <w:kern w:val="0"/>
                <w:sz w:val="18"/>
                <w:szCs w:val="18"/>
                <w:u w:val="none"/>
                <w:lang w:val="en-US" w:eastAsia="zh-CN" w:bidi="ar"/>
              </w:rPr>
              <w:t>01</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就业创业服务补贴</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2.93</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2.93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w:t>
            </w:r>
            <w:r>
              <w:rPr>
                <w:rFonts w:hint="default" w:ascii="Times New Roman" w:hAnsi="Times New Roman" w:eastAsia="宋体" w:cs="Times New Roman"/>
                <w:i w:val="0"/>
                <w:color w:val="auto"/>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eastAsia="宋体" w:cs="Times New Roman"/>
                <w:i w:val="0"/>
                <w:color w:val="auto"/>
                <w:kern w:val="0"/>
                <w:sz w:val="18"/>
                <w:szCs w:val="18"/>
                <w:u w:val="none"/>
                <w:lang w:val="en-US" w:eastAsia="zh-CN" w:bidi="ar"/>
              </w:rPr>
              <w:t>208</w:t>
            </w:r>
            <w:r>
              <w:rPr>
                <w:rFonts w:hint="eastAsia" w:ascii="Times New Roman" w:hAnsi="Times New Roman" w:cs="Times New Roman"/>
                <w:i w:val="0"/>
                <w:color w:val="auto"/>
                <w:kern w:val="0"/>
                <w:sz w:val="18"/>
                <w:szCs w:val="18"/>
                <w:u w:val="none"/>
                <w:lang w:val="en-US" w:eastAsia="zh-CN" w:bidi="ar"/>
              </w:rPr>
              <w:t>10</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社会福利</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15.00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2081005</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社会福利事业单位</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15.00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210</w:t>
            </w:r>
            <w:r>
              <w:rPr>
                <w:rFonts w:hint="default" w:ascii="Times New Roman" w:hAnsi="Times New Roman" w:eastAsia="宋体" w:cs="Times New Roman"/>
                <w:i w:val="0"/>
                <w:color w:val="auto"/>
                <w:kern w:val="0"/>
                <w:sz w:val="18"/>
                <w:szCs w:val="18"/>
                <w:u w:val="none"/>
                <w:lang w:val="en-US" w:eastAsia="zh-CN" w:bidi="ar"/>
              </w:rPr>
              <w:t xml:space="preserve">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18"/>
                <w:szCs w:val="18"/>
                <w:u w:val="none"/>
                <w:lang w:eastAsia="zh-CN"/>
              </w:rPr>
            </w:pPr>
            <w:r>
              <w:rPr>
                <w:rFonts w:hint="eastAsia" w:ascii="Times New Roman" w:hAnsi="Times New Roman" w:cs="Times New Roman"/>
                <w:i w:val="0"/>
                <w:color w:val="auto"/>
                <w:sz w:val="18"/>
                <w:szCs w:val="18"/>
                <w:u w:val="none"/>
                <w:lang w:eastAsia="zh-CN"/>
              </w:rPr>
              <w:t>医疗卫生与计划生育支出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42.92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42.92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21004</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公共卫生</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42.92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42.92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2100409</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重大公共卫生专项</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42.92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42.92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213</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农林水支出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16.00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21305</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扶贫</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16.00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2130506</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社会发展</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12.00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2130506</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color w:val="auto"/>
                <w:sz w:val="18"/>
                <w:szCs w:val="18"/>
                <w:lang w:val="en-US" w:eastAsia="zh-CN" w:bidi="ar"/>
              </w:rPr>
            </w:pPr>
            <w:r>
              <w:rPr>
                <w:rStyle w:val="9"/>
                <w:color w:val="auto"/>
                <w:sz w:val="18"/>
                <w:szCs w:val="18"/>
                <w:lang w:val="en-US" w:eastAsia="zh-CN" w:bidi="ar"/>
              </w:rPr>
              <w:t>其他扶贫支出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229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其他支出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40.00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40.00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22960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彩票公益金及对应专项债务收入安排的支出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18"/>
                <w:szCs w:val="18"/>
                <w:u w:val="none"/>
                <w:lang w:val="en-US" w:eastAsia="zh-CN"/>
              </w:rPr>
            </w:pPr>
            <w:r>
              <w:rPr>
                <w:rFonts w:hint="eastAsia" w:ascii="Times New Roman" w:hAnsi="Times New Roman" w:cs="Times New Roman"/>
                <w:i w:val="0"/>
                <w:color w:val="auto"/>
                <w:kern w:val="0"/>
                <w:sz w:val="18"/>
                <w:szCs w:val="18"/>
                <w:u w:val="none"/>
                <w:lang w:val="en-US" w:eastAsia="zh-CN" w:bidi="ar"/>
              </w:rPr>
              <w:t>40.00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40.00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2296002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color w:val="auto"/>
                <w:sz w:val="18"/>
                <w:szCs w:val="18"/>
                <w:lang w:val="en-US" w:eastAsia="zh-CN" w:bidi="ar"/>
              </w:rPr>
              <w:t>用于社会福利的彩票公益金支出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40.00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40.00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970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注：本表反映部门本年度各项</w:t>
            </w:r>
            <w:r>
              <w:rPr>
                <w:rFonts w:hint="eastAsia" w:ascii="宋体" w:hAnsi="宋体" w:cs="宋体"/>
                <w:i w:val="0"/>
                <w:color w:val="auto"/>
                <w:kern w:val="0"/>
                <w:sz w:val="18"/>
                <w:szCs w:val="18"/>
                <w:u w:val="none"/>
                <w:lang w:val="en-US" w:eastAsia="zh-CN" w:bidi="ar"/>
              </w:rPr>
              <w:t>收入</w:t>
            </w:r>
            <w:r>
              <w:rPr>
                <w:rFonts w:hint="eastAsia" w:ascii="宋体" w:hAnsi="宋体" w:eastAsia="宋体" w:cs="宋体"/>
                <w:i w:val="0"/>
                <w:color w:val="auto"/>
                <w:kern w:val="0"/>
                <w:sz w:val="18"/>
                <w:szCs w:val="18"/>
                <w:u w:val="none"/>
                <w:lang w:val="en-US" w:eastAsia="zh-CN" w:bidi="ar"/>
              </w:rPr>
              <w:t>情况。</w:t>
            </w:r>
          </w:p>
        </w:tc>
      </w:tr>
    </w:tbl>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tbl>
      <w:tblPr>
        <w:tblStyle w:val="6"/>
        <w:tblW w:w="96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9"/>
        <w:gridCol w:w="444"/>
        <w:gridCol w:w="2572"/>
        <w:gridCol w:w="983"/>
        <w:gridCol w:w="1066"/>
        <w:gridCol w:w="925"/>
        <w:gridCol w:w="1062"/>
        <w:gridCol w:w="106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9626"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auto"/>
                <w:sz w:val="32"/>
                <w:szCs w:val="32"/>
                <w:u w:val="none"/>
              </w:rPr>
            </w:pPr>
            <w:r>
              <w:rPr>
                <w:rFonts w:hint="eastAsia" w:ascii="华文中宋" w:hAnsi="华文中宋" w:eastAsia="华文中宋" w:cs="华文中宋"/>
                <w:i w:val="0"/>
                <w:color w:val="auto"/>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49"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444"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2572"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83"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6"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25"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65" w:type="dxa"/>
            <w:gridSpan w:val="3"/>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部门：中国共产主义青年团中山市委员会</w:t>
            </w:r>
          </w:p>
        </w:tc>
        <w:tc>
          <w:tcPr>
            <w:tcW w:w="983"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6"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25"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3465"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项    目</w:t>
            </w:r>
          </w:p>
        </w:tc>
        <w:tc>
          <w:tcPr>
            <w:tcW w:w="98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本年支出合计</w:t>
            </w:r>
          </w:p>
        </w:tc>
        <w:tc>
          <w:tcPr>
            <w:tcW w:w="106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基本支出</w:t>
            </w:r>
          </w:p>
        </w:tc>
        <w:tc>
          <w:tcPr>
            <w:tcW w:w="925"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项目支出</w:t>
            </w:r>
          </w:p>
        </w:tc>
        <w:tc>
          <w:tcPr>
            <w:tcW w:w="1062"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上缴上级支出</w:t>
            </w:r>
          </w:p>
        </w:tc>
        <w:tc>
          <w:tcPr>
            <w:tcW w:w="1062"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经营支出</w:t>
            </w:r>
          </w:p>
        </w:tc>
        <w:tc>
          <w:tcPr>
            <w:tcW w:w="1063"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功能分类科目编码</w:t>
            </w:r>
          </w:p>
        </w:tc>
        <w:tc>
          <w:tcPr>
            <w:tcW w:w="25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科目名称</w:t>
            </w:r>
          </w:p>
        </w:tc>
        <w:tc>
          <w:tcPr>
            <w:tcW w:w="98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2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3"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93" w:type="dxa"/>
            <w:gridSpan w:val="2"/>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25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8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2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3"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65"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栏次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5</w:t>
            </w:r>
          </w:p>
        </w:tc>
        <w:tc>
          <w:tcPr>
            <w:tcW w:w="10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65"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1771.99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466.54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1305.45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一般公共服务支出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1631.25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466.54</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1164.71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20125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港澳台侨事务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130.22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180" w:firstLineChars="100"/>
              <w:jc w:val="both"/>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130.2</w:t>
            </w:r>
            <w:r>
              <w:rPr>
                <w:rFonts w:hint="eastAsia" w:ascii="Times New Roman" w:hAnsi="Times New Roman" w:cs="Times New Roman"/>
                <w:i w:val="0"/>
                <w:color w:val="auto"/>
                <w:sz w:val="18"/>
                <w:szCs w:val="18"/>
                <w:u w:val="none"/>
                <w:lang w:val="en-US" w:eastAsia="zh-CN"/>
              </w:rPr>
              <w:t>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2012505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台湾事务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130.22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130.2</w:t>
            </w:r>
            <w:r>
              <w:rPr>
                <w:rFonts w:hint="eastAsia" w:ascii="Times New Roman" w:hAnsi="Times New Roman" w:cs="Times New Roman"/>
                <w:i w:val="0"/>
                <w:color w:val="auto"/>
                <w:sz w:val="18"/>
                <w:szCs w:val="18"/>
                <w:u w:val="none"/>
                <w:lang w:val="en-US" w:eastAsia="zh-CN"/>
              </w:rPr>
              <w:t>2</w:t>
            </w:r>
            <w:r>
              <w:rPr>
                <w:rFonts w:hint="default" w:ascii="Times New Roman" w:hAnsi="Times New Roman" w:cs="Times New Roman"/>
                <w:i w:val="0"/>
                <w:color w:val="auto"/>
                <w:sz w:val="18"/>
                <w:szCs w:val="18"/>
                <w:u w:val="none"/>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群众团体事务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814.22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eastAsia="宋体" w:cs="Times New Roman"/>
                <w:i w:val="0"/>
                <w:color w:val="auto"/>
                <w:kern w:val="0"/>
                <w:sz w:val="18"/>
                <w:szCs w:val="18"/>
                <w:u w:val="none"/>
                <w:lang w:val="en-US" w:eastAsia="zh-CN" w:bidi="ar"/>
              </w:rPr>
              <w:t>4</w:t>
            </w:r>
            <w:r>
              <w:rPr>
                <w:rFonts w:hint="default" w:ascii="Times New Roman" w:hAnsi="Times New Roman" w:cs="Times New Roman"/>
                <w:i w:val="0"/>
                <w:color w:val="auto"/>
                <w:kern w:val="0"/>
                <w:sz w:val="18"/>
                <w:szCs w:val="18"/>
                <w:u w:val="none"/>
                <w:lang w:val="en-US" w:eastAsia="zh-CN" w:bidi="ar"/>
              </w:rPr>
              <w:t>66.54</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347.69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2012901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行政运行</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466.54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eastAsia="宋体" w:cs="Times New Roman"/>
                <w:i w:val="0"/>
                <w:color w:val="auto"/>
                <w:kern w:val="0"/>
                <w:sz w:val="18"/>
                <w:szCs w:val="18"/>
                <w:u w:val="none"/>
                <w:lang w:val="en-US" w:eastAsia="zh-CN" w:bidi="ar"/>
              </w:rPr>
              <w:t>4</w:t>
            </w:r>
            <w:r>
              <w:rPr>
                <w:rFonts w:hint="default" w:ascii="Times New Roman" w:hAnsi="Times New Roman" w:cs="Times New Roman"/>
                <w:i w:val="0"/>
                <w:color w:val="auto"/>
                <w:kern w:val="0"/>
                <w:sz w:val="18"/>
                <w:szCs w:val="18"/>
                <w:u w:val="none"/>
                <w:lang w:val="en-US" w:eastAsia="zh-CN" w:bidi="ar"/>
              </w:rPr>
              <w:t>66.54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其他群众团体事务支出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347.69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347.69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党委办公厅（室）及相关机构事务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537.21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537.21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2013199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其他党委办公厅（室）及相关机构事务支出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537.21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537.21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20132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组织事务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149.6</w:t>
            </w:r>
            <w:r>
              <w:rPr>
                <w:rFonts w:hint="eastAsia" w:ascii="Times New Roman" w:hAnsi="Times New Roman" w:cs="Times New Roman"/>
                <w:i w:val="0"/>
                <w:color w:val="auto"/>
                <w:kern w:val="0"/>
                <w:sz w:val="18"/>
                <w:szCs w:val="18"/>
                <w:u w:val="none"/>
                <w:lang w:val="en-US" w:eastAsia="zh-CN" w:bidi="ar"/>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149.60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2013299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其他组织事务支出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149.6</w:t>
            </w:r>
            <w:r>
              <w:rPr>
                <w:rFonts w:hint="eastAsia" w:ascii="Times New Roman" w:hAnsi="Times New Roman" w:cs="Times New Roman"/>
                <w:i w:val="0"/>
                <w:color w:val="auto"/>
                <w:kern w:val="0"/>
                <w:sz w:val="18"/>
                <w:szCs w:val="18"/>
                <w:u w:val="none"/>
                <w:lang w:val="en-US" w:eastAsia="zh-CN" w:bidi="ar"/>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149.60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公共安全支出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9.88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9.88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20402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公安</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9.88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9.88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2040211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禁毒管理</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9.88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9.88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文化体育与传媒支出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14.02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14.02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20701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文化</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14.02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14.02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2070109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群众文化</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14.02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14.02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208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17.93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17.93</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20807 </w:t>
            </w:r>
          </w:p>
        </w:tc>
        <w:tc>
          <w:tcPr>
            <w:tcW w:w="257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就业补助</w:t>
            </w:r>
          </w:p>
        </w:tc>
        <w:tc>
          <w:tcPr>
            <w:tcW w:w="98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2.93</w:t>
            </w:r>
          </w:p>
        </w:tc>
        <w:tc>
          <w:tcPr>
            <w:tcW w:w="1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2.93</w:t>
            </w:r>
          </w:p>
        </w:tc>
        <w:tc>
          <w:tcPr>
            <w:tcW w:w="10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000000" w:sz="4" w:space="0"/>
              <w:left w:val="single" w:color="000000" w:sz="4" w:space="0"/>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20807</w:t>
            </w:r>
            <w:r>
              <w:rPr>
                <w:rFonts w:hint="default" w:ascii="Times New Roman" w:hAnsi="Times New Roman" w:cs="Times New Roman"/>
                <w:i w:val="0"/>
                <w:color w:val="auto"/>
                <w:kern w:val="0"/>
                <w:sz w:val="18"/>
                <w:szCs w:val="18"/>
                <w:u w:val="none"/>
                <w:lang w:val="en-US" w:eastAsia="zh-CN" w:bidi="ar"/>
              </w:rPr>
              <w:t>01</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就业创业服务补贴</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2.93</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2.93</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208</w:t>
            </w:r>
            <w:r>
              <w:rPr>
                <w:rFonts w:hint="default" w:ascii="Times New Roman" w:hAnsi="Times New Roman" w:cs="Times New Roman"/>
                <w:i w:val="0"/>
                <w:color w:val="auto"/>
                <w:kern w:val="0"/>
                <w:sz w:val="18"/>
                <w:szCs w:val="18"/>
                <w:u w:val="none"/>
                <w:lang w:val="en-US" w:eastAsia="zh-CN" w:bidi="ar"/>
              </w:rPr>
              <w:t>10</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社会福利</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15.00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15.00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2081005</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社会福利事业单位</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15.00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15.00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210</w:t>
            </w:r>
            <w:r>
              <w:rPr>
                <w:rFonts w:hint="default" w:ascii="Times New Roman" w:hAnsi="Times New Roman" w:eastAsia="宋体" w:cs="Times New Roman"/>
                <w:i w:val="0"/>
                <w:color w:val="auto"/>
                <w:kern w:val="0"/>
                <w:sz w:val="18"/>
                <w:szCs w:val="18"/>
                <w:u w:val="none"/>
                <w:lang w:val="en-US" w:eastAsia="zh-CN" w:bidi="ar"/>
              </w:rPr>
              <w:t xml:space="preserve"> </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eastAsia="zh-CN"/>
              </w:rPr>
              <w:t>医疗卫生与计划生育支出</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42.92</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42.92</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21004</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公共卫生</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42.92</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42.92</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2100409</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重大公共卫生专项</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42.92</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42.92</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213</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农林水支出</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16.00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21305</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Style w:val="9"/>
                <w:rFonts w:hint="default" w:ascii="Times New Roman" w:hAnsi="Times New Roman" w:cs="Times New Roman"/>
                <w:color w:val="auto"/>
                <w:sz w:val="18"/>
                <w:szCs w:val="18"/>
                <w:lang w:val="en-US" w:eastAsia="zh-CN" w:bidi="ar"/>
              </w:rPr>
            </w:pPr>
            <w:r>
              <w:rPr>
                <w:rStyle w:val="9"/>
                <w:rFonts w:hint="default" w:ascii="Times New Roman" w:hAnsi="Times New Roman" w:cs="Times New Roman"/>
                <w:color w:val="auto"/>
                <w:sz w:val="18"/>
                <w:szCs w:val="18"/>
                <w:lang w:val="en-US" w:eastAsia="zh-CN" w:bidi="ar"/>
              </w:rPr>
              <w:t>扶贫</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2130506</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社会发展</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w:t>
            </w:r>
            <w:r>
              <w:rPr>
                <w:rFonts w:hint="eastAsia" w:ascii="Times New Roman" w:hAnsi="Times New Roman" w:cs="Times New Roman"/>
                <w:i w:val="0"/>
                <w:color w:val="auto"/>
                <w:kern w:val="0"/>
                <w:sz w:val="18"/>
                <w:szCs w:val="18"/>
                <w:u w:val="none"/>
                <w:lang w:val="en-US" w:eastAsia="zh-CN" w:bidi="ar"/>
              </w:rPr>
              <w:t>2</w:t>
            </w:r>
            <w:r>
              <w:rPr>
                <w:rFonts w:hint="default" w:ascii="Times New Roman" w:hAnsi="Times New Roman" w:cs="Times New Roman"/>
                <w:i w:val="0"/>
                <w:color w:val="auto"/>
                <w:kern w:val="0"/>
                <w:sz w:val="18"/>
                <w:szCs w:val="18"/>
                <w:u w:val="none"/>
                <w:lang w:val="en-US" w:eastAsia="zh-CN" w:bidi="ar"/>
              </w:rPr>
              <w:t>.00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12</w:t>
            </w:r>
            <w:r>
              <w:rPr>
                <w:rFonts w:hint="default" w:ascii="Times New Roman" w:hAnsi="Times New Roman" w:cs="Times New Roman"/>
                <w:i w:val="0"/>
                <w:color w:val="auto"/>
                <w:kern w:val="0"/>
                <w:sz w:val="18"/>
                <w:szCs w:val="18"/>
                <w:u w:val="none"/>
                <w:lang w:val="en-US" w:eastAsia="zh-CN" w:bidi="ar"/>
              </w:rPr>
              <w:t>.00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2130506</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其他扶贫支出</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w:t>
            </w:r>
            <w:r>
              <w:rPr>
                <w:rFonts w:hint="default" w:ascii="Times New Roman" w:hAnsi="Times New Roman" w:cs="Times New Roman"/>
                <w:i w:val="0"/>
                <w:color w:val="auto"/>
                <w:kern w:val="0"/>
                <w:sz w:val="18"/>
                <w:szCs w:val="18"/>
                <w:u w:val="none"/>
                <w:lang w:val="en-US" w:eastAsia="zh-CN" w:bidi="ar"/>
              </w:rPr>
              <w:t>.00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w:t>
            </w:r>
            <w:r>
              <w:rPr>
                <w:rFonts w:hint="default" w:ascii="Times New Roman" w:hAnsi="Times New Roman" w:cs="Times New Roman"/>
                <w:i w:val="0"/>
                <w:color w:val="auto"/>
                <w:kern w:val="0"/>
                <w:sz w:val="18"/>
                <w:szCs w:val="18"/>
                <w:u w:val="none"/>
                <w:lang w:val="en-US" w:eastAsia="zh-CN" w:bidi="ar"/>
              </w:rPr>
              <w:t>.00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229 </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其他支出</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8"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22960 </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彩票公益金及对应专项债务收入安排的支出</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2296002 </w:t>
            </w:r>
          </w:p>
        </w:tc>
        <w:tc>
          <w:tcPr>
            <w:tcW w:w="2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用于社会福利的彩票公益金支出</w:t>
            </w:r>
          </w:p>
        </w:tc>
        <w:tc>
          <w:tcPr>
            <w:tcW w:w="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626" w:type="dxa"/>
            <w:gridSpan w:val="9"/>
            <w:tcBorders>
              <w:top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注：本表反映部门本年度各项支出情况。</w:t>
            </w:r>
          </w:p>
        </w:tc>
      </w:tr>
    </w:tbl>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tbl>
      <w:tblPr>
        <w:tblStyle w:val="6"/>
        <w:tblW w:w="9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48"/>
        <w:gridCol w:w="376"/>
        <w:gridCol w:w="315"/>
        <w:gridCol w:w="540"/>
        <w:gridCol w:w="930"/>
        <w:gridCol w:w="1711"/>
        <w:gridCol w:w="376"/>
        <w:gridCol w:w="268"/>
        <w:gridCol w:w="539"/>
        <w:gridCol w:w="871"/>
        <w:gridCol w:w="63"/>
        <w:gridCol w:w="942"/>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15" w:type="dxa"/>
            <w:gridSpan w:val="13"/>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auto"/>
                <w:sz w:val="32"/>
                <w:szCs w:val="32"/>
                <w:u w:val="none"/>
              </w:rPr>
            </w:pPr>
            <w:r>
              <w:rPr>
                <w:rFonts w:hint="eastAsia" w:ascii="华文中宋" w:hAnsi="华文中宋" w:eastAsia="华文中宋" w:cs="华文中宋"/>
                <w:i w:val="0"/>
                <w:color w:val="auto"/>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 w:hRule="atLeast"/>
        </w:trPr>
        <w:tc>
          <w:tcPr>
            <w:tcW w:w="1848" w:type="dxa"/>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376" w:type="dxa"/>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1785" w:type="dxa"/>
            <w:gridSpan w:val="3"/>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1711" w:type="dxa"/>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376" w:type="dxa"/>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807" w:type="dxa"/>
            <w:gridSpan w:val="2"/>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934" w:type="dxa"/>
            <w:gridSpan w:val="2"/>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1878" w:type="dxa"/>
            <w:gridSpan w:val="2"/>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009" w:type="dxa"/>
            <w:gridSpan w:val="5"/>
            <w:shd w:val="clear" w:color="auto" w:fill="FFFFFF"/>
            <w:vAlign w:val="top"/>
          </w:tcPr>
          <w:p>
            <w:pPr>
              <w:jc w:val="left"/>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部门：中国共产主义青年团中山市委员会</w:t>
            </w:r>
          </w:p>
        </w:tc>
        <w:tc>
          <w:tcPr>
            <w:tcW w:w="1711" w:type="dxa"/>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376" w:type="dxa"/>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807" w:type="dxa"/>
            <w:gridSpan w:val="2"/>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934" w:type="dxa"/>
            <w:gridSpan w:val="2"/>
            <w:shd w:val="clear" w:color="auto" w:fill="FFFFFF"/>
            <w:vAlign w:val="center"/>
          </w:tcPr>
          <w:p>
            <w:pPr>
              <w:jc w:val="right"/>
              <w:rPr>
                <w:rFonts w:hint="default" w:ascii="Times New Roman" w:hAnsi="Times New Roman" w:eastAsia="宋体" w:cs="Times New Roman"/>
                <w:i w:val="0"/>
                <w:color w:val="auto"/>
                <w:sz w:val="18"/>
                <w:szCs w:val="18"/>
                <w:u w:val="none"/>
              </w:rPr>
            </w:pPr>
          </w:p>
        </w:tc>
        <w:tc>
          <w:tcPr>
            <w:tcW w:w="1878" w:type="dxa"/>
            <w:gridSpan w:val="2"/>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009" w:type="dxa"/>
            <w:gridSpan w:val="5"/>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收入</w:t>
            </w:r>
          </w:p>
        </w:tc>
        <w:tc>
          <w:tcPr>
            <w:tcW w:w="5706" w:type="dxa"/>
            <w:gridSpan w:val="8"/>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项    目</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行次</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金额</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项    目</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行次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合计</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一般公共预算财政拨款</w:t>
            </w:r>
          </w:p>
        </w:tc>
        <w:tc>
          <w:tcPr>
            <w:tcW w:w="936"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栏    次</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栏    次</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87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w:t>
            </w:r>
          </w:p>
        </w:tc>
        <w:tc>
          <w:tcPr>
            <w:tcW w:w="1005"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w:t>
            </w:r>
          </w:p>
        </w:tc>
        <w:tc>
          <w:tcPr>
            <w:tcW w:w="936" w:type="dxa"/>
            <w:tcBorders>
              <w:top w:val="single" w:color="000000" w:sz="4" w:space="0"/>
              <w:left w:val="single" w:color="000000" w:sz="4" w:space="0"/>
              <w:bottom w:val="single" w:color="auto"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一、一般公共预算财政拨款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1684.49</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一、一般公共服务支出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27</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1282.57</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1282.57</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二、政府性基金预算财政拨款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40</w:t>
            </w:r>
            <w:r>
              <w:rPr>
                <w:rFonts w:hint="eastAsia" w:ascii="Times New Roman" w:hAnsi="Times New Roman" w:cs="Times New Roman"/>
                <w:i w:val="0"/>
                <w:color w:val="auto"/>
                <w:kern w:val="0"/>
                <w:sz w:val="18"/>
                <w:szCs w:val="18"/>
                <w:u w:val="none"/>
                <w:lang w:val="en-US" w:eastAsia="zh-CN" w:bidi="ar"/>
              </w:rPr>
              <w:t>.00</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二、外交支出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28</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三、国防支出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29</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四、公共安全支出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30</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9.88</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9.88</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五、教育支出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31</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六、科学技术支出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32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七、文化体育与传媒支出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33</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14.02</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14.02</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八、社会保障和就业支出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34</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17.93</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17.93</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九、医疗卫生与计划生育支出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36</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十、节能环保支出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37</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十一、城乡社区支出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38</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十二、农林水支出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39</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十三、交通运输支出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十四、资源勘探信息等支出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41</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十五、商业服务业等支出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十六、金融支出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43</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十七、援助其他地区支出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44</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十八、国土海洋气象等支出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45</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十九、住房保障支出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46</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二十、粮油物资储备支出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47</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default" w:ascii="Times New Roman" w:hAnsi="Times New Roman" w:eastAsia="宋体" w:cs="Times New Roman"/>
                <w:i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二十一、其他支出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48</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本年收入合计</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1724.49</w:t>
            </w: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本年支出合计</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49</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1724.49</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1684.49</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年初财政拨款结转和结余</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年末</w:t>
            </w:r>
            <w:r>
              <w:rPr>
                <w:rFonts w:hint="default" w:ascii="Times New Roman" w:hAnsi="Times New Roman" w:cs="Times New Roman"/>
                <w:i w:val="0"/>
                <w:color w:val="auto"/>
                <w:kern w:val="0"/>
                <w:sz w:val="18"/>
                <w:szCs w:val="18"/>
                <w:u w:val="none"/>
                <w:lang w:val="en-US" w:eastAsia="zh-CN" w:bidi="ar"/>
              </w:rPr>
              <w:t>财政拨款</w:t>
            </w:r>
            <w:r>
              <w:rPr>
                <w:rFonts w:hint="default" w:ascii="Times New Roman" w:hAnsi="Times New Roman" w:eastAsia="宋体" w:cs="Times New Roman"/>
                <w:i w:val="0"/>
                <w:color w:val="auto"/>
                <w:kern w:val="0"/>
                <w:sz w:val="18"/>
                <w:szCs w:val="18"/>
                <w:u w:val="none"/>
                <w:lang w:val="en-US" w:eastAsia="zh-CN" w:bidi="ar"/>
              </w:rPr>
              <w:t>结转和结余</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50</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 一般公共预算财政拨款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2355" w:type="dxa"/>
            <w:gridSpan w:val="3"/>
            <w:tcBorders>
              <w:top w:val="single" w:color="000000" w:sz="4" w:space="0"/>
              <w:left w:val="single" w:color="000000" w:sz="4" w:space="0"/>
              <w:bottom w:val="single" w:color="000000" w:sz="4" w:space="0"/>
            </w:tcBorders>
            <w:shd w:val="clear" w:color="auto" w:fill="auto"/>
            <w:vAlign w:val="center"/>
          </w:tcPr>
          <w:p>
            <w:pPr>
              <w:jc w:val="left"/>
              <w:rPr>
                <w:rFonts w:hint="default" w:ascii="Times New Roman" w:hAnsi="Times New Roman" w:eastAsia="宋体" w:cs="Times New Roman"/>
                <w:i w:val="0"/>
                <w:color w:val="auto"/>
                <w:sz w:val="18"/>
                <w:szCs w:val="18"/>
                <w:u w:val="none"/>
              </w:rPr>
            </w:pP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51</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539" w:type="dxa"/>
            <w:gridSpan w:val="3"/>
            <w:tcBorders>
              <w:top w:val="single" w:color="000000" w:sz="4" w:space="0"/>
              <w:lef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  政府性基金预算财政拨款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25</w:t>
            </w:r>
          </w:p>
        </w:tc>
        <w:tc>
          <w:tcPr>
            <w:tcW w:w="9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2355" w:type="dxa"/>
            <w:gridSpan w:val="3"/>
            <w:tcBorders>
              <w:top w:val="single" w:color="000000" w:sz="4" w:space="0"/>
              <w:left w:val="single" w:color="000000" w:sz="4" w:space="0"/>
            </w:tcBorders>
            <w:shd w:val="clear" w:color="auto" w:fill="auto"/>
            <w:vAlign w:val="center"/>
          </w:tcPr>
          <w:p>
            <w:pPr>
              <w:jc w:val="left"/>
              <w:rPr>
                <w:rFonts w:hint="default" w:ascii="Times New Roman" w:hAnsi="Times New Roman" w:eastAsia="宋体" w:cs="Times New Roman"/>
                <w:i w:val="0"/>
                <w:color w:val="auto"/>
                <w:sz w:val="18"/>
                <w:szCs w:val="18"/>
                <w:u w:val="none"/>
              </w:rPr>
            </w:pP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52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合计</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26</w:t>
            </w:r>
          </w:p>
        </w:tc>
        <w:tc>
          <w:tcPr>
            <w:tcW w:w="93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1724.49</w:t>
            </w:r>
          </w:p>
        </w:tc>
        <w:tc>
          <w:tcPr>
            <w:tcW w:w="2355" w:type="dxa"/>
            <w:gridSpan w:val="3"/>
            <w:tcBorders>
              <w:top w:val="single" w:color="000000" w:sz="4" w:space="0"/>
              <w:left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合计</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53</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1724.19</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default" w:ascii="Times New Roman" w:hAnsi="Times New Roman" w:cs="Times New Roman"/>
                <w:i w:val="0"/>
                <w:color w:val="auto"/>
                <w:sz w:val="18"/>
                <w:szCs w:val="18"/>
                <w:u w:val="none"/>
                <w:lang w:val="en-US" w:eastAsia="zh-CN"/>
              </w:rPr>
              <w:t>1684.49</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9715" w:type="dxa"/>
            <w:gridSpan w:val="13"/>
            <w:tcBorders>
              <w:top w:val="single" w:color="000000" w:sz="12"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注：本表反映部门本年度一般公共预算财政拨款和政府性基金预算财政拨款的总收支和年末结转结余情况。</w:t>
            </w:r>
          </w:p>
        </w:tc>
      </w:tr>
    </w:tbl>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tbl>
      <w:tblPr>
        <w:tblStyle w:val="6"/>
        <w:tblW w:w="8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432"/>
        <w:gridCol w:w="4144"/>
        <w:gridCol w:w="1029"/>
        <w:gridCol w:w="107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172" w:type="dxa"/>
            <w:gridSpan w:val="6"/>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auto"/>
                <w:sz w:val="32"/>
                <w:szCs w:val="32"/>
                <w:u w:val="none"/>
              </w:rPr>
            </w:pPr>
            <w:r>
              <w:rPr>
                <w:rFonts w:hint="eastAsia" w:ascii="华文中宋" w:hAnsi="华文中宋" w:eastAsia="华文中宋" w:cs="华文中宋"/>
                <w:i w:val="0"/>
                <w:color w:val="auto"/>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432"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432"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4144"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29"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70"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008" w:type="dxa"/>
            <w:gridSpan w:val="3"/>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部门：中国共产主义青年团中山市委员会</w:t>
            </w:r>
          </w:p>
        </w:tc>
        <w:tc>
          <w:tcPr>
            <w:tcW w:w="1029"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70" w:type="dxa"/>
            <w:shd w:val="clear" w:color="auto" w:fill="FFFFFF"/>
            <w:vAlign w:val="center"/>
          </w:tcPr>
          <w:p>
            <w:pPr>
              <w:jc w:val="center"/>
              <w:rPr>
                <w:rFonts w:hint="default" w:ascii="Times New Roman" w:hAnsi="Times New Roman" w:eastAsia="宋体" w:cs="Times New Roman"/>
                <w:i w:val="0"/>
                <w:color w:val="auto"/>
                <w:sz w:val="18"/>
                <w:szCs w:val="18"/>
                <w:u w:val="none"/>
              </w:rPr>
            </w:pPr>
          </w:p>
        </w:tc>
        <w:tc>
          <w:tcPr>
            <w:tcW w:w="106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5008"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项    目</w:t>
            </w:r>
          </w:p>
        </w:tc>
        <w:tc>
          <w:tcPr>
            <w:tcW w:w="102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本年支出合计</w:t>
            </w:r>
          </w:p>
        </w:tc>
        <w:tc>
          <w:tcPr>
            <w:tcW w:w="1070"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基本支出</w:t>
            </w:r>
          </w:p>
        </w:tc>
        <w:tc>
          <w:tcPr>
            <w:tcW w:w="106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4"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功能分类科目编码</w:t>
            </w:r>
          </w:p>
        </w:tc>
        <w:tc>
          <w:tcPr>
            <w:tcW w:w="4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科目名称</w:t>
            </w:r>
          </w:p>
        </w:tc>
        <w:tc>
          <w:tcPr>
            <w:tcW w:w="102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7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6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64"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4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2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7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6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64"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4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2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7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6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00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栏次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00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合计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cs="Times New Roman"/>
                <w:i w:val="0"/>
                <w:color w:val="auto"/>
                <w:kern w:val="0"/>
                <w:sz w:val="18"/>
                <w:szCs w:val="18"/>
                <w:u w:val="none"/>
                <w:lang w:val="en-US" w:eastAsia="zh-CN" w:bidi="ar"/>
              </w:rPr>
              <w:t>1684.49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466.54</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1217.96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一般公共服务支出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1583.75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466.54</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1117.22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20125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港澳台侨事务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default" w:ascii="Times New Roman" w:hAnsi="Times New Roman" w:cs="Times New Roman"/>
                <w:i w:val="0"/>
                <w:color w:val="auto"/>
                <w:kern w:val="0"/>
                <w:sz w:val="18"/>
                <w:szCs w:val="18"/>
                <w:u w:val="none"/>
                <w:lang w:val="en-US" w:eastAsia="zh-CN" w:bidi="ar"/>
              </w:rPr>
              <w:t>130.22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130.2</w:t>
            </w:r>
            <w:r>
              <w:rPr>
                <w:rFonts w:hint="eastAsia" w:ascii="Times New Roman" w:hAnsi="Times New Roman" w:cs="Times New Roman"/>
                <w:i w:val="0"/>
                <w:color w:val="auto"/>
                <w:sz w:val="18"/>
                <w:szCs w:val="1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2012505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台湾事务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130.22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130.2</w:t>
            </w:r>
            <w:r>
              <w:rPr>
                <w:rFonts w:hint="eastAsia" w:ascii="Times New Roman" w:hAnsi="Times New Roman" w:cs="Times New Roman"/>
                <w:i w:val="0"/>
                <w:color w:val="auto"/>
                <w:sz w:val="18"/>
                <w:szCs w:val="1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群众团体事务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766.73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w:t>
            </w:r>
            <w:r>
              <w:rPr>
                <w:rFonts w:hint="default" w:ascii="Times New Roman" w:hAnsi="Times New Roman" w:cs="Times New Roman"/>
                <w:i w:val="0"/>
                <w:color w:val="auto"/>
                <w:kern w:val="0"/>
                <w:sz w:val="18"/>
                <w:szCs w:val="18"/>
                <w:u w:val="none"/>
                <w:lang w:val="en-US" w:eastAsia="zh-CN" w:bidi="ar"/>
              </w:rPr>
              <w:t>66.54</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300.19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2012901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行政运行</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466.54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w:t>
            </w:r>
            <w:r>
              <w:rPr>
                <w:rFonts w:hint="default" w:ascii="Times New Roman" w:hAnsi="Times New Roman" w:cs="Times New Roman"/>
                <w:i w:val="0"/>
                <w:color w:val="auto"/>
                <w:kern w:val="0"/>
                <w:sz w:val="18"/>
                <w:szCs w:val="18"/>
                <w:u w:val="none"/>
                <w:lang w:val="en-US" w:eastAsia="zh-CN" w:bidi="ar"/>
              </w:rPr>
              <w:t>66.54</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2012999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其他群众团体事务支出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300.19</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300.19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党委办公厅（室）及相关机构事务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537.21</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537.21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2013199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其他党委办公厅（室）及相关机构事务支出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537.21</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537.21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20132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组织事务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149.6</w:t>
            </w:r>
            <w:r>
              <w:rPr>
                <w:rFonts w:hint="eastAsia" w:ascii="Times New Roman" w:hAnsi="Times New Roman" w:cs="Times New Roman"/>
                <w:i w:val="0"/>
                <w:color w:val="auto"/>
                <w:kern w:val="0"/>
                <w:sz w:val="18"/>
                <w:szCs w:val="18"/>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2013299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其他组织事务支出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149.6</w:t>
            </w:r>
            <w:r>
              <w:rPr>
                <w:rFonts w:hint="eastAsia" w:ascii="Times New Roman" w:hAnsi="Times New Roman" w:cs="Times New Roman"/>
                <w:i w:val="0"/>
                <w:color w:val="auto"/>
                <w:kern w:val="0"/>
                <w:sz w:val="18"/>
                <w:szCs w:val="18"/>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公共安全支出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9.88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20402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公安</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9.88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2040211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禁毒管理</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9.88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文化体育与传媒支出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14.02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20701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文化</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14.02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2070109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群众文化</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14.02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208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社会保障和就业支出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17.93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sz w:val="18"/>
                <w:szCs w:val="18"/>
                <w:u w:val="none"/>
                <w:lang w:val="en-US" w:eastAsia="zh-CN"/>
              </w:rPr>
              <w:t>17.93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20807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就业补助</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2.93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20807</w:t>
            </w:r>
            <w:r>
              <w:rPr>
                <w:rFonts w:hint="default" w:ascii="Times New Roman" w:hAnsi="Times New Roman" w:cs="Times New Roman"/>
                <w:i w:val="0"/>
                <w:color w:val="auto"/>
                <w:kern w:val="0"/>
                <w:sz w:val="18"/>
                <w:szCs w:val="18"/>
                <w:u w:val="none"/>
                <w:lang w:val="en-US" w:eastAsia="zh-CN" w:bidi="ar"/>
              </w:rPr>
              <w:t>01</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Style w:val="9"/>
                <w:rFonts w:hint="default" w:ascii="Times New Roman" w:hAnsi="Times New Roman" w:cs="Times New Roman"/>
                <w:color w:val="auto"/>
                <w:sz w:val="18"/>
                <w:szCs w:val="18"/>
                <w:lang w:val="en-US" w:eastAsia="zh-CN" w:bidi="ar"/>
              </w:rPr>
              <w:t>就业创业服务补贴</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2.93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cs="Times New Roman"/>
                <w:i w:val="0"/>
                <w:color w:val="auto"/>
                <w:kern w:val="0"/>
                <w:sz w:val="18"/>
                <w:szCs w:val="18"/>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208</w:t>
            </w:r>
            <w:r>
              <w:rPr>
                <w:rFonts w:hint="default" w:ascii="Times New Roman" w:hAnsi="Times New Roman" w:cs="Times New Roman"/>
                <w:i w:val="0"/>
                <w:color w:val="auto"/>
                <w:kern w:val="0"/>
                <w:sz w:val="18"/>
                <w:szCs w:val="18"/>
                <w:u w:val="none"/>
                <w:lang w:val="en-US" w:eastAsia="zh-CN" w:bidi="ar"/>
              </w:rPr>
              <w:t>10</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社会福利</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15.00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2081005</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社会福利事业单位</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15.00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210</w:t>
            </w:r>
            <w:r>
              <w:rPr>
                <w:rFonts w:hint="default" w:ascii="Times New Roman" w:hAnsi="Times New Roman" w:eastAsia="宋体" w:cs="Times New Roman"/>
                <w:i w:val="0"/>
                <w:color w:val="auto"/>
                <w:kern w:val="0"/>
                <w:sz w:val="18"/>
                <w:szCs w:val="18"/>
                <w:u w:val="none"/>
                <w:lang w:val="en-US" w:eastAsia="zh-CN" w:bidi="ar"/>
              </w:rPr>
              <w:t xml:space="preserve">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sz w:val="18"/>
                <w:szCs w:val="18"/>
                <w:u w:val="none"/>
                <w:lang w:eastAsia="zh-CN"/>
              </w:rPr>
              <w:t>医疗卫生与计划生育支出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21004</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公共卫生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2100409</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重大公共卫生专项</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42.92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213</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农林水支出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21305</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扶贫</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16.00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2130506</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社会发展</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12.00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2130506</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9"/>
                <w:rFonts w:hint="default" w:ascii="Times New Roman" w:hAnsi="Times New Roman" w:cs="Times New Roman"/>
                <w:color w:val="auto"/>
                <w:sz w:val="18"/>
                <w:szCs w:val="18"/>
                <w:lang w:val="en-US" w:eastAsia="zh-CN" w:bidi="ar"/>
              </w:rPr>
              <w:t>其他扶贫支出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0.00</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cs="Times New Roman"/>
                <w:i w:val="0"/>
                <w:color w:val="auto"/>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172" w:type="dxa"/>
            <w:gridSpan w:val="6"/>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注：本表反映部门本年度一般公共预算财政拨款实际支出情况。</w:t>
            </w:r>
          </w:p>
        </w:tc>
      </w:tr>
    </w:tbl>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6"/>
        <w:tblW w:w="14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4"/>
        <w:gridCol w:w="3659"/>
        <w:gridCol w:w="1139"/>
        <w:gridCol w:w="734"/>
        <w:gridCol w:w="2580"/>
        <w:gridCol w:w="1290"/>
        <w:gridCol w:w="734"/>
        <w:gridCol w:w="2924"/>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34" w:type="dxa"/>
            <w:shd w:val="clear" w:color="auto" w:fill="FFFFFF"/>
            <w:vAlign w:val="bottom"/>
          </w:tcPr>
          <w:p>
            <w:pPr>
              <w:rPr>
                <w:rFonts w:hint="eastAsia" w:ascii="Arial" w:hAnsi="Arial" w:cs="Arial"/>
                <w:i w:val="0"/>
                <w:color w:val="auto"/>
                <w:sz w:val="18"/>
                <w:szCs w:val="18"/>
                <w:u w:val="none"/>
              </w:rPr>
            </w:pPr>
          </w:p>
        </w:tc>
        <w:tc>
          <w:tcPr>
            <w:tcW w:w="3659" w:type="dxa"/>
            <w:shd w:val="clear" w:color="auto" w:fill="FFFFFF"/>
            <w:vAlign w:val="bottom"/>
          </w:tcPr>
          <w:p>
            <w:pPr>
              <w:rPr>
                <w:rFonts w:hint="default" w:ascii="Arial" w:hAnsi="Arial" w:cs="Arial"/>
                <w:i w:val="0"/>
                <w:color w:val="auto"/>
                <w:sz w:val="18"/>
                <w:szCs w:val="18"/>
                <w:u w:val="none"/>
              </w:rPr>
            </w:pPr>
          </w:p>
        </w:tc>
        <w:tc>
          <w:tcPr>
            <w:tcW w:w="6477" w:type="dxa"/>
            <w:gridSpan w:val="5"/>
            <w:shd w:val="clear" w:color="auto" w:fill="FFFFFF"/>
            <w:vAlign w:val="bottom"/>
          </w:tcPr>
          <w:p>
            <w:pPr>
              <w:rPr>
                <w:rFonts w:hint="default" w:ascii="Arial" w:hAnsi="Arial" w:cs="Arial"/>
                <w:i w:val="0"/>
                <w:color w:val="auto"/>
                <w:sz w:val="18"/>
                <w:szCs w:val="18"/>
                <w:u w:val="none"/>
              </w:rPr>
            </w:pPr>
            <w:r>
              <w:rPr>
                <w:rFonts w:hint="eastAsia" w:ascii="华文中宋" w:hAnsi="华文中宋" w:eastAsia="华文中宋" w:cs="华文中宋"/>
                <w:i w:val="0"/>
                <w:color w:val="auto"/>
                <w:kern w:val="0"/>
                <w:sz w:val="32"/>
                <w:szCs w:val="32"/>
                <w:u w:val="none"/>
                <w:lang w:val="en-US" w:eastAsia="zh-CN" w:bidi="ar"/>
              </w:rPr>
              <w:t>一般公共预算财政拨款基本支出决算表</w:t>
            </w:r>
          </w:p>
        </w:tc>
        <w:tc>
          <w:tcPr>
            <w:tcW w:w="2924" w:type="dxa"/>
            <w:shd w:val="clear" w:color="auto" w:fill="FFFFFF"/>
            <w:vAlign w:val="bottom"/>
          </w:tcPr>
          <w:p>
            <w:pPr>
              <w:rPr>
                <w:rFonts w:hint="default" w:ascii="Arial" w:hAnsi="Arial" w:cs="Arial"/>
                <w:i w:val="0"/>
                <w:color w:val="auto"/>
                <w:sz w:val="18"/>
                <w:szCs w:val="18"/>
                <w:u w:val="none"/>
              </w:rPr>
            </w:pPr>
          </w:p>
        </w:tc>
        <w:tc>
          <w:tcPr>
            <w:tcW w:w="974" w:type="dxa"/>
            <w:shd w:val="clear" w:color="auto" w:fill="FFFFFF"/>
            <w:vAlign w:val="bottom"/>
          </w:tcPr>
          <w:p>
            <w:pPr>
              <w:rPr>
                <w:rFonts w:hint="default" w:ascii="Arial" w:hAnsi="Arial" w:cs="Arial"/>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4" w:type="dxa"/>
            <w:shd w:val="clear" w:color="auto" w:fill="FFFFFF"/>
            <w:vAlign w:val="bottom"/>
          </w:tcPr>
          <w:p>
            <w:pPr>
              <w:rPr>
                <w:rFonts w:hint="default" w:ascii="Arial" w:hAnsi="Arial" w:cs="Arial"/>
                <w:i w:val="0"/>
                <w:color w:val="auto"/>
                <w:sz w:val="18"/>
                <w:szCs w:val="18"/>
                <w:u w:val="none"/>
              </w:rPr>
            </w:pPr>
          </w:p>
        </w:tc>
        <w:tc>
          <w:tcPr>
            <w:tcW w:w="3659" w:type="dxa"/>
            <w:shd w:val="clear" w:color="auto" w:fill="FFFFFF"/>
            <w:vAlign w:val="bottom"/>
          </w:tcPr>
          <w:p>
            <w:pPr>
              <w:rPr>
                <w:rFonts w:hint="default" w:ascii="Arial" w:hAnsi="Arial" w:cs="Arial"/>
                <w:i w:val="0"/>
                <w:color w:val="auto"/>
                <w:sz w:val="18"/>
                <w:szCs w:val="18"/>
                <w:u w:val="none"/>
              </w:rPr>
            </w:pPr>
          </w:p>
        </w:tc>
        <w:tc>
          <w:tcPr>
            <w:tcW w:w="1139" w:type="dxa"/>
            <w:shd w:val="clear" w:color="auto" w:fill="FFFFFF"/>
            <w:vAlign w:val="bottom"/>
          </w:tcPr>
          <w:p>
            <w:pPr>
              <w:rPr>
                <w:rFonts w:hint="default" w:ascii="Arial" w:hAnsi="Arial" w:cs="Arial"/>
                <w:i w:val="0"/>
                <w:color w:val="auto"/>
                <w:sz w:val="18"/>
                <w:szCs w:val="18"/>
                <w:u w:val="none"/>
              </w:rPr>
            </w:pPr>
          </w:p>
        </w:tc>
        <w:tc>
          <w:tcPr>
            <w:tcW w:w="734" w:type="dxa"/>
            <w:shd w:val="clear" w:color="auto" w:fill="FFFFFF"/>
            <w:vAlign w:val="bottom"/>
          </w:tcPr>
          <w:p>
            <w:pPr>
              <w:rPr>
                <w:rFonts w:hint="default" w:ascii="Arial" w:hAnsi="Arial" w:cs="Arial"/>
                <w:i w:val="0"/>
                <w:color w:val="auto"/>
                <w:sz w:val="18"/>
                <w:szCs w:val="18"/>
                <w:u w:val="none"/>
              </w:rPr>
            </w:pPr>
          </w:p>
        </w:tc>
        <w:tc>
          <w:tcPr>
            <w:tcW w:w="2580" w:type="dxa"/>
            <w:shd w:val="clear" w:color="auto" w:fill="FFFFFF"/>
            <w:vAlign w:val="bottom"/>
          </w:tcPr>
          <w:p>
            <w:pPr>
              <w:rPr>
                <w:rFonts w:hint="default" w:ascii="Arial" w:hAnsi="Arial" w:cs="Arial"/>
                <w:i w:val="0"/>
                <w:color w:val="auto"/>
                <w:sz w:val="18"/>
                <w:szCs w:val="18"/>
                <w:u w:val="none"/>
              </w:rPr>
            </w:pPr>
          </w:p>
        </w:tc>
        <w:tc>
          <w:tcPr>
            <w:tcW w:w="1290" w:type="dxa"/>
            <w:shd w:val="clear" w:color="auto" w:fill="FFFFFF"/>
            <w:vAlign w:val="bottom"/>
          </w:tcPr>
          <w:p>
            <w:pPr>
              <w:rPr>
                <w:rFonts w:hint="default" w:ascii="Arial" w:hAnsi="Arial" w:cs="Arial"/>
                <w:i w:val="0"/>
                <w:color w:val="auto"/>
                <w:sz w:val="18"/>
                <w:szCs w:val="18"/>
                <w:u w:val="none"/>
              </w:rPr>
            </w:pPr>
          </w:p>
        </w:tc>
        <w:tc>
          <w:tcPr>
            <w:tcW w:w="734" w:type="dxa"/>
            <w:shd w:val="clear" w:color="auto" w:fill="FFFFFF"/>
            <w:vAlign w:val="bottom"/>
          </w:tcPr>
          <w:p>
            <w:pPr>
              <w:rPr>
                <w:rFonts w:hint="default" w:ascii="Arial" w:hAnsi="Arial" w:cs="Arial"/>
                <w:i w:val="0"/>
                <w:color w:val="auto"/>
                <w:sz w:val="18"/>
                <w:szCs w:val="18"/>
                <w:u w:val="none"/>
              </w:rPr>
            </w:pPr>
          </w:p>
        </w:tc>
        <w:tc>
          <w:tcPr>
            <w:tcW w:w="2924" w:type="dxa"/>
            <w:shd w:val="clear" w:color="auto" w:fill="FFFFFF"/>
            <w:vAlign w:val="bottom"/>
          </w:tcPr>
          <w:p>
            <w:pPr>
              <w:rPr>
                <w:rFonts w:hint="default" w:ascii="Arial" w:hAnsi="Arial" w:cs="Arial"/>
                <w:i w:val="0"/>
                <w:color w:val="auto"/>
                <w:sz w:val="18"/>
                <w:szCs w:val="18"/>
                <w:u w:val="none"/>
              </w:rPr>
            </w:pPr>
          </w:p>
        </w:tc>
        <w:tc>
          <w:tcPr>
            <w:tcW w:w="974"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266" w:type="dxa"/>
            <w:gridSpan w:val="4"/>
            <w:shd w:val="clear" w:color="auto" w:fill="FFFFFF"/>
            <w:vAlign w:val="bottom"/>
          </w:tcPr>
          <w:p>
            <w:pPr>
              <w:rPr>
                <w:rFonts w:hint="default" w:ascii="Arial" w:hAnsi="Arial" w:cs="Arial"/>
                <w:i w:val="0"/>
                <w:color w:val="auto"/>
                <w:sz w:val="18"/>
                <w:szCs w:val="18"/>
                <w:u w:val="none"/>
              </w:rPr>
            </w:pPr>
            <w:r>
              <w:rPr>
                <w:rFonts w:hint="eastAsia" w:ascii="宋体" w:hAnsi="宋体" w:eastAsia="宋体" w:cs="宋体"/>
                <w:i w:val="0"/>
                <w:color w:val="auto"/>
                <w:kern w:val="0"/>
                <w:sz w:val="18"/>
                <w:szCs w:val="18"/>
                <w:u w:val="none"/>
                <w:lang w:val="en-US" w:eastAsia="zh-CN" w:bidi="ar"/>
              </w:rPr>
              <w:t>部门：中国共产主义青年团中山市委员会</w:t>
            </w:r>
          </w:p>
        </w:tc>
        <w:tc>
          <w:tcPr>
            <w:tcW w:w="2580" w:type="dxa"/>
            <w:shd w:val="clear" w:color="auto" w:fill="FFFFFF"/>
            <w:vAlign w:val="bottom"/>
          </w:tcPr>
          <w:p>
            <w:pPr>
              <w:rPr>
                <w:rFonts w:hint="default" w:ascii="Arial" w:hAnsi="Arial" w:cs="Arial"/>
                <w:i w:val="0"/>
                <w:color w:val="auto"/>
                <w:sz w:val="18"/>
                <w:szCs w:val="18"/>
                <w:u w:val="none"/>
              </w:rPr>
            </w:pPr>
          </w:p>
        </w:tc>
        <w:tc>
          <w:tcPr>
            <w:tcW w:w="1290" w:type="dxa"/>
            <w:shd w:val="clear" w:color="auto" w:fill="FFFFFF"/>
            <w:vAlign w:val="bottom"/>
          </w:tcPr>
          <w:p>
            <w:pPr>
              <w:rPr>
                <w:rFonts w:hint="default" w:ascii="Arial" w:hAnsi="Arial" w:cs="Arial"/>
                <w:i w:val="0"/>
                <w:color w:val="auto"/>
                <w:sz w:val="18"/>
                <w:szCs w:val="18"/>
                <w:u w:val="none"/>
              </w:rPr>
            </w:pPr>
          </w:p>
        </w:tc>
        <w:tc>
          <w:tcPr>
            <w:tcW w:w="734" w:type="dxa"/>
            <w:shd w:val="clear" w:color="auto" w:fill="FFFFFF"/>
            <w:vAlign w:val="bottom"/>
          </w:tcPr>
          <w:p>
            <w:pPr>
              <w:rPr>
                <w:rFonts w:hint="default" w:ascii="Arial" w:hAnsi="Arial" w:cs="Arial"/>
                <w:i w:val="0"/>
                <w:color w:val="auto"/>
                <w:sz w:val="18"/>
                <w:szCs w:val="18"/>
                <w:u w:val="none"/>
              </w:rPr>
            </w:pPr>
          </w:p>
        </w:tc>
        <w:tc>
          <w:tcPr>
            <w:tcW w:w="3898" w:type="dxa"/>
            <w:gridSpan w:val="2"/>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53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人员经费</w:t>
            </w:r>
          </w:p>
        </w:tc>
        <w:tc>
          <w:tcPr>
            <w:tcW w:w="923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科目编码</w:t>
            </w:r>
          </w:p>
        </w:tc>
        <w:tc>
          <w:tcPr>
            <w:tcW w:w="365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科目名称</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科目编码</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科目名称</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科目编码</w:t>
            </w:r>
          </w:p>
        </w:tc>
        <w:tc>
          <w:tcPr>
            <w:tcW w:w="292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科目名称</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365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292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工资福利支出</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378.85</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商品和服务支出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54.93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其他资本性支出</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30101</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基本工资</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126.63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30201</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办公费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11.76</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31001</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房屋建筑物购建</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30102</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津贴补贴</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112.03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30202</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印刷费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0.58</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31002</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办公设备购置</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30103</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奖金</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51.80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30203</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咨询费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31003</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专用设备购置</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30104</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其他社会保障缴费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58.74</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30204</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手续费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31005</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基础设施建设</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30106</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伙食补助费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5.06</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30205</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水费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31006</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大型修缮</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30107</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绩效工资</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13.32</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30206</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电费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31007</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信息网络及软件购置更新</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30108</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机关事业单位基本养老保险缴费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30207</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邮电费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4.56</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31008</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物资储备</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30109</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职业年金缴费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30208</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取暖费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31009</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土地补偿</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30199</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其他工资福利支出</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11.27</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30209</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物业管理费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31010</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安置补助</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对个人和家庭的补助</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32.76</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30211</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差旅费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31011</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地上附着物和青苗补偿</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30301</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离休费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30212</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因公出国（境）费用</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31012</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拆迁补偿</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30302</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退休费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30213</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维修(护)费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31013</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公务用车购置</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30303</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退职（役）费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30214</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租赁费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31019</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其他交通工具购置</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30304</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抚恤金</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30215</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会议费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0.69</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31020</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产权参股</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30305</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生活补助</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30216</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培训费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31099</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其他资本性支出</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30306</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救济费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30217</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公务接待费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304</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对企事业单位的补贴</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30307</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医疗费</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30218</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专用材料费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30401</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企业政策性补贴</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30308</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助学金</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30224</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被装购置费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30402</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事业单位补贴</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30309</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奖励金</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30225</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专用燃料费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30403</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财政贴息</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30310</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生产补贴</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30226</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劳务费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30499</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其他对企事业单位的补贴</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30311</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住房公积金</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30227</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委托业务费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307</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债务利息支出</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30312</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提租补贴</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30228</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工会经费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0.06</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30701</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国内债务付息</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30313</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购房补贴</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30229</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福利费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1.47</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30707</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国外债务付息</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30314</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采暖补贴</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30231</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公务用车运行维护费</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399</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其他支出</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30315</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物业服务补贴</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30239</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其他交通费用</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4.16</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39906</w:t>
            </w: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赠与</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30399</w:t>
            </w: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其他对个人和家庭的补助支出</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32.76</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30240</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税金及附加费用</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3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30299</w:t>
            </w:r>
          </w:p>
        </w:tc>
        <w:tc>
          <w:tcPr>
            <w:tcW w:w="2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其他商品和服务支出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10.87</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人员经费合计</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411.61</w:t>
            </w:r>
          </w:p>
        </w:tc>
        <w:tc>
          <w:tcPr>
            <w:tcW w:w="826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公用经费合计</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768"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注：本表反映部门本年度一般公共预算财政拨款基本支出明细情况</w:t>
            </w:r>
          </w:p>
        </w:tc>
      </w:tr>
    </w:tbl>
    <w:p>
      <w:pPr>
        <w:rPr>
          <w:rFonts w:hint="eastAsia"/>
          <w:color w:val="auto"/>
          <w:sz w:val="18"/>
          <w:szCs w:val="18"/>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12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2"/>
        <w:gridCol w:w="1097"/>
        <w:gridCol w:w="1011"/>
        <w:gridCol w:w="1186"/>
        <w:gridCol w:w="1012"/>
        <w:gridCol w:w="981"/>
        <w:gridCol w:w="1062"/>
        <w:gridCol w:w="1199"/>
        <w:gridCol w:w="939"/>
        <w:gridCol w:w="939"/>
        <w:gridCol w:w="940"/>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2490" w:type="dxa"/>
            <w:gridSpan w:val="12"/>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auto"/>
                <w:sz w:val="32"/>
                <w:szCs w:val="32"/>
                <w:u w:val="none"/>
              </w:rPr>
            </w:pPr>
            <w:r>
              <w:rPr>
                <w:rFonts w:hint="eastAsia" w:ascii="华文中宋" w:hAnsi="华文中宋" w:eastAsia="华文中宋" w:cs="华文中宋"/>
                <w:i w:val="0"/>
                <w:color w:val="auto"/>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62"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097"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011"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186"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012"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81"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199"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39"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39"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40"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4356" w:type="dxa"/>
            <w:gridSpan w:val="4"/>
            <w:shd w:val="clear" w:color="auto" w:fill="FFFFFF"/>
            <w:vAlign w:val="center"/>
          </w:tcPr>
          <w:p>
            <w:pP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部门：中国共产主义青年团中山市委员会</w:t>
            </w:r>
          </w:p>
        </w:tc>
        <w:tc>
          <w:tcPr>
            <w:tcW w:w="1012"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81"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199"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39"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39"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940" w:type="dxa"/>
            <w:shd w:val="clear" w:color="auto" w:fill="FFFFFF"/>
            <w:vAlign w:val="center"/>
          </w:tcPr>
          <w:p>
            <w:pPr>
              <w:rPr>
                <w:rFonts w:hint="default" w:ascii="Times New Roman" w:hAnsi="Times New Roman" w:eastAsia="宋体" w:cs="Times New Roman"/>
                <w:i w:val="0"/>
                <w:color w:val="auto"/>
                <w:sz w:val="18"/>
                <w:szCs w:val="18"/>
                <w:u w:val="none"/>
              </w:rPr>
            </w:pPr>
          </w:p>
        </w:tc>
        <w:tc>
          <w:tcPr>
            <w:tcW w:w="1062"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3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2016年度预算数</w:t>
            </w:r>
          </w:p>
        </w:tc>
        <w:tc>
          <w:tcPr>
            <w:tcW w:w="61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合计</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因公出国（境）费</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公务用车购置及运行费</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公务接待费</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合计</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因公出国（境）费</w:t>
            </w:r>
          </w:p>
        </w:tc>
        <w:tc>
          <w:tcPr>
            <w:tcW w:w="2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公务用车购置及运行费</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小计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公务用车</w:t>
            </w:r>
            <w:r>
              <w:rPr>
                <w:rFonts w:hint="default" w:ascii="Times New Roman" w:hAnsi="Times New Roman" w:eastAsia="宋体" w:cs="Times New Roman"/>
                <w:i w:val="0"/>
                <w:color w:val="auto"/>
                <w:kern w:val="0"/>
                <w:sz w:val="18"/>
                <w:szCs w:val="18"/>
                <w:u w:val="none"/>
                <w:lang w:val="en-US" w:eastAsia="zh-CN" w:bidi="ar"/>
              </w:rPr>
              <w:br w:type="textWrapping"/>
            </w:r>
            <w:r>
              <w:rPr>
                <w:rFonts w:hint="default" w:ascii="Times New Roman" w:hAnsi="Times New Roman" w:eastAsia="宋体" w:cs="Times New Roman"/>
                <w:i w:val="0"/>
                <w:color w:val="auto"/>
                <w:kern w:val="0"/>
                <w:sz w:val="18"/>
                <w:szCs w:val="18"/>
                <w:u w:val="none"/>
                <w:lang w:val="en-US" w:eastAsia="zh-CN" w:bidi="ar"/>
              </w:rPr>
              <w:t>购置费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公务用车</w:t>
            </w:r>
            <w:r>
              <w:rPr>
                <w:rFonts w:hint="default" w:ascii="Times New Roman" w:hAnsi="Times New Roman" w:eastAsia="宋体" w:cs="Times New Roman"/>
                <w:i w:val="0"/>
                <w:color w:val="auto"/>
                <w:kern w:val="0"/>
                <w:sz w:val="18"/>
                <w:szCs w:val="18"/>
                <w:u w:val="none"/>
                <w:lang w:val="en-US" w:eastAsia="zh-CN" w:bidi="ar"/>
              </w:rPr>
              <w:br w:type="textWrapping"/>
            </w:r>
            <w:r>
              <w:rPr>
                <w:rFonts w:hint="default" w:ascii="Times New Roman" w:hAnsi="Times New Roman" w:eastAsia="宋体" w:cs="Times New Roman"/>
                <w:i w:val="0"/>
                <w:color w:val="auto"/>
                <w:kern w:val="0"/>
                <w:sz w:val="18"/>
                <w:szCs w:val="18"/>
                <w:u w:val="none"/>
                <w:lang w:val="en-US" w:eastAsia="zh-CN" w:bidi="ar"/>
              </w:rPr>
              <w:t>运行费</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小计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公务用车</w:t>
            </w:r>
            <w:r>
              <w:rPr>
                <w:rFonts w:hint="default" w:ascii="Times New Roman" w:hAnsi="Times New Roman" w:eastAsia="宋体" w:cs="Times New Roman"/>
                <w:i w:val="0"/>
                <w:color w:val="auto"/>
                <w:kern w:val="0"/>
                <w:sz w:val="18"/>
                <w:szCs w:val="18"/>
                <w:u w:val="none"/>
                <w:lang w:val="en-US" w:eastAsia="zh-CN" w:bidi="ar"/>
              </w:rPr>
              <w:br w:type="textWrapping"/>
            </w:r>
            <w:r>
              <w:rPr>
                <w:rFonts w:hint="default" w:ascii="Times New Roman" w:hAnsi="Times New Roman" w:eastAsia="宋体" w:cs="Times New Roman"/>
                <w:i w:val="0"/>
                <w:color w:val="auto"/>
                <w:kern w:val="0"/>
                <w:sz w:val="18"/>
                <w:szCs w:val="18"/>
                <w:u w:val="none"/>
                <w:lang w:val="en-US" w:eastAsia="zh-CN" w:bidi="ar"/>
              </w:rPr>
              <w:t>购置费</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公务用车</w:t>
            </w:r>
            <w:r>
              <w:rPr>
                <w:rFonts w:hint="default" w:ascii="Times New Roman" w:hAnsi="Times New Roman" w:eastAsia="宋体" w:cs="Times New Roman"/>
                <w:i w:val="0"/>
                <w:color w:val="auto"/>
                <w:kern w:val="0"/>
                <w:sz w:val="18"/>
                <w:szCs w:val="18"/>
                <w:u w:val="none"/>
                <w:lang w:val="en-US" w:eastAsia="zh-CN" w:bidi="ar"/>
              </w:rPr>
              <w:br w:type="textWrapping"/>
            </w:r>
            <w:r>
              <w:rPr>
                <w:rFonts w:hint="default" w:ascii="Times New Roman" w:hAnsi="Times New Roman" w:eastAsia="宋体" w:cs="Times New Roman"/>
                <w:i w:val="0"/>
                <w:color w:val="auto"/>
                <w:kern w:val="0"/>
                <w:sz w:val="18"/>
                <w:szCs w:val="18"/>
                <w:u w:val="none"/>
                <w:lang w:val="en-US" w:eastAsia="zh-CN" w:bidi="ar"/>
              </w:rPr>
              <w:t>运行费</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5</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7</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8</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13.5</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8.5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5.06</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1.53</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490" w:type="dxa"/>
            <w:gridSpan w:val="12"/>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注：2016年度预算数为“三公”经费年初预算数，决算数是包括当年一般公共预算财政拨款和以前年度结转资金安排的实际支出。</w:t>
            </w:r>
          </w:p>
        </w:tc>
      </w:tr>
    </w:tbl>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pPr>
    </w:p>
    <w:p>
      <w:pPr>
        <w:rPr>
          <w:rFonts w:hint="eastAsia"/>
          <w:color w:val="auto"/>
          <w:sz w:val="18"/>
          <w:szCs w:val="18"/>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147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1"/>
        <w:gridCol w:w="821"/>
        <w:gridCol w:w="4255"/>
        <w:gridCol w:w="1931"/>
        <w:gridCol w:w="1387"/>
        <w:gridCol w:w="1199"/>
        <w:gridCol w:w="1412"/>
        <w:gridCol w:w="1301"/>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784" w:type="dxa"/>
            <w:gridSpan w:val="9"/>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auto"/>
                <w:sz w:val="32"/>
                <w:szCs w:val="32"/>
                <w:u w:val="none"/>
              </w:rPr>
            </w:pPr>
            <w:r>
              <w:rPr>
                <w:rFonts w:hint="eastAsia" w:ascii="华文中宋" w:hAnsi="华文中宋" w:eastAsia="华文中宋" w:cs="华文中宋"/>
                <w:i w:val="0"/>
                <w:color w:val="auto"/>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821" w:type="dxa"/>
            <w:shd w:val="clear" w:color="auto" w:fill="FFFFFF"/>
            <w:vAlign w:val="center"/>
          </w:tcPr>
          <w:p>
            <w:pPr>
              <w:jc w:val="center"/>
              <w:rPr>
                <w:rFonts w:hint="eastAsia" w:ascii="宋体" w:hAnsi="宋体" w:eastAsia="宋体" w:cs="宋体"/>
                <w:i w:val="0"/>
                <w:color w:val="auto"/>
                <w:sz w:val="20"/>
                <w:szCs w:val="20"/>
                <w:u w:val="none"/>
              </w:rPr>
            </w:pPr>
          </w:p>
        </w:tc>
        <w:tc>
          <w:tcPr>
            <w:tcW w:w="821" w:type="dxa"/>
            <w:shd w:val="clear" w:color="auto" w:fill="FFFFFF"/>
            <w:vAlign w:val="center"/>
          </w:tcPr>
          <w:p>
            <w:pPr>
              <w:jc w:val="center"/>
              <w:rPr>
                <w:rFonts w:hint="eastAsia" w:ascii="宋体" w:hAnsi="宋体" w:eastAsia="宋体" w:cs="宋体"/>
                <w:i w:val="0"/>
                <w:color w:val="auto"/>
                <w:sz w:val="20"/>
                <w:szCs w:val="20"/>
                <w:u w:val="none"/>
              </w:rPr>
            </w:pPr>
          </w:p>
        </w:tc>
        <w:tc>
          <w:tcPr>
            <w:tcW w:w="4255" w:type="dxa"/>
            <w:shd w:val="clear" w:color="auto" w:fill="FFFFFF"/>
            <w:vAlign w:val="center"/>
          </w:tcPr>
          <w:p>
            <w:pPr>
              <w:jc w:val="center"/>
              <w:rPr>
                <w:rFonts w:hint="eastAsia" w:ascii="宋体" w:hAnsi="宋体" w:eastAsia="宋体" w:cs="宋体"/>
                <w:i w:val="0"/>
                <w:color w:val="auto"/>
                <w:sz w:val="20"/>
                <w:szCs w:val="20"/>
                <w:u w:val="none"/>
              </w:rPr>
            </w:pPr>
          </w:p>
        </w:tc>
        <w:tc>
          <w:tcPr>
            <w:tcW w:w="1931" w:type="dxa"/>
            <w:shd w:val="clear" w:color="auto" w:fill="auto"/>
            <w:vAlign w:val="bottom"/>
          </w:tcPr>
          <w:p>
            <w:pPr>
              <w:rPr>
                <w:rFonts w:hint="eastAsia" w:ascii="Arial" w:hAnsi="Arial" w:cs="Arial"/>
                <w:i w:val="0"/>
                <w:color w:val="auto"/>
                <w:sz w:val="20"/>
                <w:szCs w:val="20"/>
                <w:u w:val="none"/>
              </w:rPr>
            </w:pPr>
          </w:p>
        </w:tc>
        <w:tc>
          <w:tcPr>
            <w:tcW w:w="1387" w:type="dxa"/>
            <w:shd w:val="clear" w:color="auto" w:fill="auto"/>
            <w:vAlign w:val="bottom"/>
          </w:tcPr>
          <w:p>
            <w:pPr>
              <w:rPr>
                <w:rFonts w:hint="default" w:ascii="Arial" w:hAnsi="Arial" w:cs="Arial"/>
                <w:i w:val="0"/>
                <w:color w:val="auto"/>
                <w:sz w:val="20"/>
                <w:szCs w:val="20"/>
                <w:u w:val="none"/>
              </w:rPr>
            </w:pPr>
          </w:p>
        </w:tc>
        <w:tc>
          <w:tcPr>
            <w:tcW w:w="1199" w:type="dxa"/>
            <w:shd w:val="clear" w:color="auto" w:fill="auto"/>
            <w:vAlign w:val="bottom"/>
          </w:tcPr>
          <w:p>
            <w:pPr>
              <w:rPr>
                <w:rFonts w:hint="default" w:ascii="Arial" w:hAnsi="Arial" w:cs="Arial"/>
                <w:i w:val="0"/>
                <w:color w:val="auto"/>
                <w:sz w:val="20"/>
                <w:szCs w:val="20"/>
                <w:u w:val="none"/>
              </w:rPr>
            </w:pPr>
          </w:p>
        </w:tc>
        <w:tc>
          <w:tcPr>
            <w:tcW w:w="1412" w:type="dxa"/>
            <w:shd w:val="clear" w:color="auto" w:fill="auto"/>
            <w:vAlign w:val="bottom"/>
          </w:tcPr>
          <w:p>
            <w:pPr>
              <w:rPr>
                <w:rFonts w:hint="default" w:ascii="Arial" w:hAnsi="Arial" w:cs="Arial"/>
                <w:i w:val="0"/>
                <w:color w:val="auto"/>
                <w:sz w:val="20"/>
                <w:szCs w:val="20"/>
                <w:u w:val="none"/>
              </w:rPr>
            </w:pPr>
          </w:p>
        </w:tc>
        <w:tc>
          <w:tcPr>
            <w:tcW w:w="1301" w:type="dxa"/>
            <w:shd w:val="clear" w:color="auto" w:fill="auto"/>
            <w:vAlign w:val="bottom"/>
          </w:tcPr>
          <w:p>
            <w:pPr>
              <w:rPr>
                <w:rFonts w:hint="default" w:ascii="Arial" w:hAnsi="Arial" w:cs="Arial"/>
                <w:i w:val="0"/>
                <w:color w:val="auto"/>
                <w:sz w:val="20"/>
                <w:szCs w:val="20"/>
                <w:u w:val="none"/>
              </w:rPr>
            </w:pPr>
          </w:p>
        </w:tc>
        <w:tc>
          <w:tcPr>
            <w:tcW w:w="1657"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897" w:type="dxa"/>
            <w:gridSpan w:val="3"/>
            <w:shd w:val="clear" w:color="auto" w:fill="FFFFFF"/>
            <w:vAlign w:val="center"/>
          </w:tcPr>
          <w:p>
            <w:pP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部门：中国共产主义青年团中山市委员会</w:t>
            </w:r>
          </w:p>
        </w:tc>
        <w:tc>
          <w:tcPr>
            <w:tcW w:w="1931" w:type="dxa"/>
            <w:shd w:val="clear" w:color="auto" w:fill="FFFFFF"/>
            <w:vAlign w:val="center"/>
          </w:tcPr>
          <w:p>
            <w:pPr>
              <w:rPr>
                <w:rFonts w:hint="eastAsia" w:ascii="宋体" w:hAnsi="宋体" w:eastAsia="宋体" w:cs="宋体"/>
                <w:i w:val="0"/>
                <w:color w:val="auto"/>
                <w:sz w:val="18"/>
                <w:szCs w:val="18"/>
                <w:u w:val="none"/>
              </w:rPr>
            </w:pPr>
          </w:p>
        </w:tc>
        <w:tc>
          <w:tcPr>
            <w:tcW w:w="1387" w:type="dxa"/>
            <w:shd w:val="clear" w:color="auto" w:fill="FFFFFF"/>
            <w:vAlign w:val="center"/>
          </w:tcPr>
          <w:p>
            <w:pPr>
              <w:rPr>
                <w:rFonts w:hint="eastAsia" w:ascii="宋体" w:hAnsi="宋体" w:eastAsia="宋体" w:cs="宋体"/>
                <w:i w:val="0"/>
                <w:color w:val="auto"/>
                <w:sz w:val="18"/>
                <w:szCs w:val="18"/>
                <w:u w:val="none"/>
              </w:rPr>
            </w:pPr>
          </w:p>
        </w:tc>
        <w:tc>
          <w:tcPr>
            <w:tcW w:w="1199" w:type="dxa"/>
            <w:shd w:val="clear" w:color="auto" w:fill="FFFFFF"/>
            <w:vAlign w:val="center"/>
          </w:tcPr>
          <w:p>
            <w:pPr>
              <w:rPr>
                <w:rFonts w:hint="eastAsia" w:ascii="宋体" w:hAnsi="宋体" w:eastAsia="宋体" w:cs="宋体"/>
                <w:i w:val="0"/>
                <w:color w:val="auto"/>
                <w:sz w:val="18"/>
                <w:szCs w:val="18"/>
                <w:u w:val="none"/>
              </w:rPr>
            </w:pPr>
          </w:p>
        </w:tc>
        <w:tc>
          <w:tcPr>
            <w:tcW w:w="1412" w:type="dxa"/>
            <w:shd w:val="clear" w:color="auto" w:fill="FFFFFF"/>
            <w:vAlign w:val="center"/>
          </w:tcPr>
          <w:p>
            <w:pPr>
              <w:rPr>
                <w:rFonts w:hint="eastAsia" w:ascii="宋体" w:hAnsi="宋体" w:eastAsia="宋体" w:cs="宋体"/>
                <w:i w:val="0"/>
                <w:color w:val="auto"/>
                <w:sz w:val="18"/>
                <w:szCs w:val="18"/>
                <w:u w:val="none"/>
              </w:rPr>
            </w:pPr>
          </w:p>
        </w:tc>
        <w:tc>
          <w:tcPr>
            <w:tcW w:w="1301" w:type="dxa"/>
            <w:shd w:val="clear" w:color="auto" w:fill="FFFFFF"/>
            <w:vAlign w:val="center"/>
          </w:tcPr>
          <w:p>
            <w:pPr>
              <w:rPr>
                <w:rFonts w:hint="eastAsia" w:ascii="宋体" w:hAnsi="宋体" w:eastAsia="宋体" w:cs="宋体"/>
                <w:i w:val="0"/>
                <w:color w:val="auto"/>
                <w:sz w:val="18"/>
                <w:szCs w:val="18"/>
                <w:u w:val="none"/>
              </w:rPr>
            </w:pPr>
          </w:p>
        </w:tc>
        <w:tc>
          <w:tcPr>
            <w:tcW w:w="1657"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    目</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年初结转和结余</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本年收入</w:t>
            </w:r>
          </w:p>
        </w:tc>
        <w:tc>
          <w:tcPr>
            <w:tcW w:w="39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本年支出</w:t>
            </w:r>
          </w:p>
        </w:tc>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6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功能分类科目编码</w:t>
            </w:r>
          </w:p>
        </w:tc>
        <w:tc>
          <w:tcPr>
            <w:tcW w:w="4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科目名称</w:t>
            </w: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基本支出</w:t>
            </w:r>
            <w:r>
              <w:rPr>
                <w:rStyle w:val="15"/>
                <w:rFonts w:eastAsia="宋体"/>
                <w:color w:val="auto"/>
                <w:lang w:val="en-US" w:eastAsia="zh-CN" w:bidi="ar"/>
              </w:rPr>
              <w:t xml:space="preserve">  </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项目支出</w:t>
            </w: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4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4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栏次</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合计</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18"/>
                <w:szCs w:val="18"/>
                <w:u w:val="none"/>
              </w:rPr>
            </w:pPr>
            <w:r>
              <w:rPr>
                <w:rFonts w:hint="default" w:ascii="Arial" w:hAnsi="Arial" w:eastAsia="宋体" w:cs="Arial"/>
                <w:i w:val="0"/>
                <w:color w:val="auto"/>
                <w:kern w:val="0"/>
                <w:sz w:val="18"/>
                <w:szCs w:val="18"/>
                <w:u w:val="none"/>
                <w:lang w:val="en-US" w:eastAsia="zh-CN" w:bidi="ar"/>
              </w:rPr>
              <w:t xml:space="preserve">229 </w:t>
            </w:r>
          </w:p>
        </w:tc>
        <w:tc>
          <w:tcPr>
            <w:tcW w:w="4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其他支出</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18"/>
                <w:szCs w:val="18"/>
                <w:u w:val="none"/>
              </w:rPr>
            </w:pPr>
            <w:r>
              <w:rPr>
                <w:rFonts w:hint="default" w:ascii="Arial" w:hAnsi="Arial" w:eastAsia="宋体" w:cs="Arial"/>
                <w:i w:val="0"/>
                <w:color w:val="auto"/>
                <w:kern w:val="0"/>
                <w:sz w:val="18"/>
                <w:szCs w:val="18"/>
                <w:u w:val="none"/>
                <w:lang w:val="en-US" w:eastAsia="zh-CN" w:bidi="ar"/>
              </w:rPr>
              <w:t xml:space="preserve">22960 </w:t>
            </w:r>
          </w:p>
        </w:tc>
        <w:tc>
          <w:tcPr>
            <w:tcW w:w="4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彩票公益金及对应专项债务收入安排的支出</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18"/>
                <w:szCs w:val="18"/>
                <w:u w:val="none"/>
              </w:rPr>
            </w:pPr>
            <w:r>
              <w:rPr>
                <w:rFonts w:hint="default" w:ascii="Arial" w:hAnsi="Arial" w:eastAsia="宋体" w:cs="Arial"/>
                <w:i w:val="0"/>
                <w:color w:val="auto"/>
                <w:kern w:val="0"/>
                <w:sz w:val="18"/>
                <w:szCs w:val="18"/>
                <w:u w:val="none"/>
                <w:lang w:val="en-US" w:eastAsia="zh-CN" w:bidi="ar"/>
              </w:rPr>
              <w:t xml:space="preserve">2296002 </w:t>
            </w:r>
          </w:p>
        </w:tc>
        <w:tc>
          <w:tcPr>
            <w:tcW w:w="4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用于社会福利的彩票公益金支出</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4784"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注：本表反映部门本年度政府性基金预算财政拨款收入支出及结转和结余情况。</w:t>
            </w:r>
          </w:p>
        </w:tc>
      </w:tr>
    </w:tbl>
    <w:p>
      <w:pPr>
        <w:rPr>
          <w:rFonts w:hint="eastAsia"/>
          <w:color w:val="auto"/>
          <w:sz w:val="18"/>
          <w:szCs w:val="18"/>
          <w:lang w:val="en-US" w:eastAsia="zh-CN"/>
        </w:rPr>
        <w:sectPr>
          <w:pgSz w:w="16838" w:h="11906" w:orient="landscape"/>
          <w:pgMar w:top="1800" w:right="1440" w:bottom="1800" w:left="144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第三部分  中国共产主义青年团中山市</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委员会2016年部门决算情况说明</w:t>
      </w:r>
    </w:p>
    <w:p>
      <w:pPr>
        <w:jc w:val="center"/>
        <w:rPr>
          <w:rFonts w:hint="eastAsia" w:ascii="黑体" w:hAnsi="黑体" w:eastAsia="黑体" w:cs="黑体"/>
          <w:color w:val="auto"/>
          <w:sz w:val="32"/>
          <w:szCs w:val="32"/>
          <w:lang w:val="en-US" w:eastAsia="zh-CN"/>
        </w:rPr>
      </w:pPr>
    </w:p>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一、2016年度收入支出决算总体情况说明</w:t>
      </w:r>
    </w:p>
    <w:p>
      <w:pPr>
        <w:jc w:val="left"/>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 xml:space="preserve">   （一）年度收入总体情况</w:t>
      </w:r>
    </w:p>
    <w:p>
      <w:pPr>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中国共产主义青年团中山市委员会2016</w:t>
      </w:r>
      <w:r>
        <w:rPr>
          <w:rFonts w:hint="eastAsia" w:ascii="仿宋" w:hAnsi="仿宋" w:eastAsia="仿宋"/>
          <w:color w:val="auto"/>
          <w:sz w:val="32"/>
          <w:szCs w:val="32"/>
        </w:rPr>
        <w:t>年</w:t>
      </w:r>
      <w:r>
        <w:rPr>
          <w:rFonts w:hint="eastAsia" w:ascii="仿宋" w:hAnsi="仿宋" w:eastAsia="仿宋"/>
          <w:color w:val="auto"/>
          <w:sz w:val="32"/>
          <w:szCs w:val="32"/>
          <w:lang w:eastAsia="zh-CN"/>
        </w:rPr>
        <w:t>总收入</w:t>
      </w:r>
      <w:r>
        <w:rPr>
          <w:rFonts w:hint="eastAsia" w:ascii="仿宋" w:hAnsi="仿宋" w:eastAsia="仿宋"/>
          <w:color w:val="auto"/>
          <w:sz w:val="32"/>
          <w:szCs w:val="32"/>
          <w:lang w:val="en-US" w:eastAsia="zh-CN"/>
        </w:rPr>
        <w:t>1771.99</w:t>
      </w:r>
      <w:r>
        <w:rPr>
          <w:rFonts w:hint="eastAsia" w:ascii="仿宋" w:hAnsi="仿宋" w:eastAsia="仿宋"/>
          <w:color w:val="auto"/>
          <w:sz w:val="32"/>
          <w:szCs w:val="32"/>
        </w:rPr>
        <w:t>万元</w:t>
      </w:r>
      <w:r>
        <w:rPr>
          <w:rFonts w:hint="eastAsia" w:ascii="仿宋" w:hAnsi="仿宋" w:eastAsia="仿宋"/>
          <w:color w:val="auto"/>
          <w:sz w:val="32"/>
          <w:szCs w:val="32"/>
          <w:lang w:eastAsia="zh-CN"/>
        </w:rPr>
        <w:t>，其中本年收入</w:t>
      </w:r>
      <w:r>
        <w:rPr>
          <w:rFonts w:hint="eastAsia" w:ascii="仿宋" w:hAnsi="仿宋" w:eastAsia="仿宋"/>
          <w:color w:val="auto"/>
          <w:sz w:val="32"/>
          <w:szCs w:val="32"/>
          <w:lang w:val="en-US" w:eastAsia="zh-CN"/>
        </w:rPr>
        <w:t>1771.99万元。</w:t>
      </w:r>
    </w:p>
    <w:p>
      <w:pPr>
        <w:numPr>
          <w:ilvl w:val="0"/>
          <w:numId w:val="0"/>
        </w:numPr>
        <w:ind w:firstLine="640" w:firstLineChars="200"/>
        <w:jc w:val="both"/>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财政拨款收入</w:t>
      </w:r>
      <w:r>
        <w:rPr>
          <w:rFonts w:hint="eastAsia" w:ascii="仿宋" w:hAnsi="仿宋" w:eastAsia="仿宋"/>
          <w:color w:val="auto"/>
          <w:sz w:val="32"/>
          <w:szCs w:val="32"/>
          <w:lang w:val="en-US" w:eastAsia="zh-CN"/>
        </w:rPr>
        <w:t>1764.49</w:t>
      </w:r>
      <w:r>
        <w:rPr>
          <w:rFonts w:hint="eastAsia" w:ascii="仿宋" w:hAnsi="仿宋" w:eastAsia="仿宋"/>
          <w:color w:val="auto"/>
          <w:sz w:val="32"/>
          <w:szCs w:val="32"/>
        </w:rPr>
        <w:t>万元</w:t>
      </w:r>
      <w:r>
        <w:rPr>
          <w:rFonts w:hint="eastAsia" w:ascii="仿宋" w:hAnsi="仿宋" w:eastAsia="仿宋"/>
          <w:color w:val="auto"/>
          <w:sz w:val="32"/>
          <w:szCs w:val="32"/>
          <w:lang w:eastAsia="zh-CN"/>
        </w:rPr>
        <w:t>。比上年决算数增加</w:t>
      </w:r>
      <w:r>
        <w:rPr>
          <w:rFonts w:hint="eastAsia" w:ascii="仿宋" w:hAnsi="仿宋" w:eastAsia="仿宋"/>
          <w:color w:val="auto"/>
          <w:sz w:val="32"/>
          <w:szCs w:val="32"/>
          <w:lang w:val="en-US" w:eastAsia="zh-CN"/>
        </w:rPr>
        <w:t>273.13万元，增长18.3%，</w:t>
      </w:r>
      <w:r>
        <w:rPr>
          <w:rFonts w:hint="eastAsia" w:ascii="仿宋" w:hAnsi="仿宋" w:eastAsia="仿宋"/>
          <w:color w:val="auto"/>
          <w:sz w:val="32"/>
          <w:szCs w:val="32"/>
          <w:lang w:eastAsia="zh-CN"/>
        </w:rPr>
        <w:t>主要原因是</w:t>
      </w:r>
      <w:r>
        <w:rPr>
          <w:rFonts w:ascii="仿宋" w:hAnsi="仿宋" w:eastAsia="仿宋" w:cs="仿宋"/>
          <w:color w:val="auto"/>
          <w:sz w:val="32"/>
        </w:rPr>
        <w:t>增加市直单位调整指标数</w:t>
      </w:r>
      <w:r>
        <w:rPr>
          <w:rFonts w:hint="eastAsia" w:ascii="仿宋" w:hAnsi="仿宋" w:eastAsia="仿宋" w:cs="仿宋"/>
          <w:color w:val="auto"/>
          <w:sz w:val="32"/>
          <w:lang w:eastAsia="zh-CN"/>
        </w:rPr>
        <w:t>。</w:t>
      </w:r>
    </w:p>
    <w:p>
      <w:pPr>
        <w:numPr>
          <w:ilvl w:val="0"/>
          <w:numId w:val="0"/>
        </w:numPr>
        <w:ind w:firstLine="640" w:firstLineChars="200"/>
        <w:jc w:val="both"/>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上级补助收入</w:t>
      </w:r>
      <w:r>
        <w:rPr>
          <w:rFonts w:hint="eastAsia" w:ascii="仿宋" w:hAnsi="仿宋" w:eastAsia="仿宋"/>
          <w:color w:val="auto"/>
          <w:sz w:val="32"/>
          <w:szCs w:val="32"/>
          <w:lang w:val="en-US" w:eastAsia="zh-CN"/>
        </w:rPr>
        <w:t>0万元，与上年度持平。</w:t>
      </w:r>
    </w:p>
    <w:p>
      <w:pPr>
        <w:numPr>
          <w:ilvl w:val="0"/>
          <w:numId w:val="0"/>
        </w:numPr>
        <w:ind w:firstLine="640" w:firstLineChars="200"/>
        <w:jc w:val="both"/>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3.事业收入0万元，与上年度持平。</w:t>
      </w:r>
    </w:p>
    <w:p>
      <w:pPr>
        <w:numPr>
          <w:ilvl w:val="0"/>
          <w:numId w:val="0"/>
        </w:numPr>
        <w:ind w:firstLine="640" w:firstLineChars="200"/>
        <w:jc w:val="both"/>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4.经营收入0万元，与上年度持平。</w:t>
      </w:r>
    </w:p>
    <w:p>
      <w:pPr>
        <w:numPr>
          <w:ilvl w:val="0"/>
          <w:numId w:val="0"/>
        </w:numPr>
        <w:ind w:firstLine="640" w:firstLineChars="200"/>
        <w:jc w:val="both"/>
        <w:rPr>
          <w:rFonts w:hint="eastAsia"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47.5</w:t>
      </w:r>
      <w:r>
        <w:rPr>
          <w:rFonts w:hint="eastAsia" w:ascii="仿宋" w:hAnsi="仿宋" w:eastAsia="仿宋"/>
          <w:color w:val="auto"/>
          <w:sz w:val="32"/>
          <w:szCs w:val="32"/>
        </w:rPr>
        <w:t>万元。</w:t>
      </w:r>
      <w:r>
        <w:rPr>
          <w:rFonts w:hint="eastAsia" w:ascii="仿宋" w:hAnsi="仿宋" w:eastAsia="仿宋"/>
          <w:color w:val="auto"/>
          <w:sz w:val="32"/>
          <w:szCs w:val="32"/>
          <w:lang w:eastAsia="zh-CN"/>
        </w:rPr>
        <w:t>比上年决算数减少</w:t>
      </w:r>
      <w:r>
        <w:rPr>
          <w:rFonts w:hint="eastAsia" w:ascii="仿宋" w:hAnsi="仿宋" w:eastAsia="仿宋"/>
          <w:color w:val="auto"/>
          <w:sz w:val="32"/>
          <w:szCs w:val="32"/>
          <w:lang w:val="en-US" w:eastAsia="zh-CN"/>
        </w:rPr>
        <w:t>109.1万元，下降69%，主要原因为其他单位拨入减少。</w:t>
      </w:r>
    </w:p>
    <w:p>
      <w:pPr>
        <w:numPr>
          <w:ilvl w:val="0"/>
          <w:numId w:val="4"/>
        </w:numPr>
        <w:ind w:firstLine="643" w:firstLineChars="200"/>
        <w:jc w:val="both"/>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年度支出总体情况</w:t>
      </w:r>
    </w:p>
    <w:p>
      <w:pPr>
        <w:numPr>
          <w:ilvl w:val="0"/>
          <w:numId w:val="0"/>
        </w:numPr>
        <w:ind w:firstLine="64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中国共产主义青年团中山市委员会2016</w:t>
      </w:r>
      <w:r>
        <w:rPr>
          <w:rFonts w:hint="eastAsia" w:ascii="仿宋" w:hAnsi="仿宋" w:eastAsia="仿宋"/>
          <w:color w:val="auto"/>
          <w:sz w:val="32"/>
          <w:szCs w:val="32"/>
        </w:rPr>
        <w:t>年</w:t>
      </w:r>
      <w:r>
        <w:rPr>
          <w:rFonts w:hint="eastAsia" w:ascii="仿宋" w:hAnsi="仿宋" w:eastAsia="仿宋"/>
          <w:color w:val="auto"/>
          <w:sz w:val="32"/>
          <w:szCs w:val="32"/>
          <w:lang w:eastAsia="zh-CN"/>
        </w:rPr>
        <w:t>总支出</w:t>
      </w:r>
      <w:r>
        <w:rPr>
          <w:rFonts w:hint="eastAsia" w:ascii="仿宋" w:hAnsi="仿宋" w:eastAsia="仿宋"/>
          <w:color w:val="auto"/>
          <w:sz w:val="32"/>
          <w:szCs w:val="32"/>
          <w:lang w:val="en-US" w:eastAsia="zh-CN"/>
        </w:rPr>
        <w:t>1771.99万元，本年支出1771.99万元。</w:t>
      </w:r>
    </w:p>
    <w:p>
      <w:pPr>
        <w:numPr>
          <w:ilvl w:val="0"/>
          <w:numId w:val="0"/>
        </w:numPr>
        <w:ind w:firstLine="640" w:firstLineChars="200"/>
        <w:jc w:val="both"/>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1.一般公共服务类支出1631.25万元，主要用于</w:t>
      </w:r>
      <w:r>
        <w:rPr>
          <w:rFonts w:hint="eastAsia" w:ascii="仿宋" w:hAnsi="仿宋" w:eastAsia="仿宋"/>
          <w:color w:val="auto"/>
          <w:sz w:val="32"/>
          <w:szCs w:val="32"/>
        </w:rPr>
        <w:t>主要支出项目有：社会管理与创新专项资金——枢纽型社会组织综合改革试验区工作经费、圆梦计划经费、社会管理与创新专项资金——“倡导网络文明十大行动”专项经费等</w:t>
      </w:r>
      <w:r>
        <w:rPr>
          <w:rFonts w:hint="eastAsia" w:ascii="仿宋" w:hAnsi="仿宋" w:eastAsia="仿宋"/>
          <w:color w:val="auto"/>
          <w:sz w:val="32"/>
          <w:szCs w:val="32"/>
          <w:lang w:eastAsia="zh-CN"/>
        </w:rPr>
        <w:t>，</w:t>
      </w:r>
      <w:r>
        <w:rPr>
          <w:rFonts w:hint="default" w:ascii="Times New Roman" w:hAnsi="Times New Roman" w:eastAsia="仿宋" w:cs="Times New Roman"/>
          <w:color w:val="auto"/>
          <w:sz w:val="32"/>
          <w:szCs w:val="32"/>
          <w:lang w:val="en-US" w:eastAsia="zh-CN"/>
        </w:rPr>
        <w:t>比上年决算数增加</w:t>
      </w:r>
      <w:r>
        <w:rPr>
          <w:rFonts w:hint="eastAsia" w:ascii="Times New Roman" w:hAnsi="Times New Roman" w:eastAsia="仿宋" w:cs="Times New Roman"/>
          <w:color w:val="auto"/>
          <w:sz w:val="32"/>
          <w:szCs w:val="32"/>
          <w:lang w:val="en-US" w:eastAsia="zh-CN"/>
        </w:rPr>
        <w:t>206.08</w:t>
      </w:r>
      <w:r>
        <w:rPr>
          <w:rFonts w:hint="default" w:ascii="Times New Roman" w:hAnsi="Times New Roman" w:eastAsia="仿宋" w:cs="Times New Roman"/>
          <w:color w:val="auto"/>
          <w:sz w:val="32"/>
          <w:szCs w:val="32"/>
          <w:lang w:val="en-US" w:eastAsia="zh-CN"/>
        </w:rPr>
        <w:t>万元，增加1</w:t>
      </w:r>
      <w:r>
        <w:rPr>
          <w:rFonts w:hint="eastAsia"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val="en-US" w:eastAsia="zh-CN"/>
        </w:rPr>
        <w:t>%</w:t>
      </w:r>
      <w:r>
        <w:rPr>
          <w:rFonts w:hint="eastAsia" w:ascii="仿宋" w:hAnsi="仿宋" w:eastAsia="仿宋"/>
          <w:color w:val="auto"/>
          <w:sz w:val="32"/>
          <w:szCs w:val="32"/>
          <w:lang w:eastAsia="zh-CN"/>
        </w:rPr>
        <w:t>。</w:t>
      </w:r>
    </w:p>
    <w:p>
      <w:pPr>
        <w:numPr>
          <w:ilvl w:val="0"/>
          <w:numId w:val="0"/>
        </w:numPr>
        <w:ind w:firstLine="640" w:firstLineChars="200"/>
        <w:jc w:val="both"/>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公共安全支出支出</w:t>
      </w:r>
      <w:r>
        <w:rPr>
          <w:rFonts w:hint="eastAsia" w:ascii="仿宋" w:hAnsi="仿宋" w:eastAsia="仿宋"/>
          <w:color w:val="auto"/>
          <w:sz w:val="32"/>
          <w:szCs w:val="32"/>
          <w:lang w:val="en-US" w:eastAsia="zh-CN"/>
        </w:rPr>
        <w:t>9.88万元，主要用于禁毒管理，比上年决算数减少0.12万元，下降1.2%。</w:t>
      </w:r>
    </w:p>
    <w:p>
      <w:pPr>
        <w:widowControl w:val="0"/>
        <w:numPr>
          <w:ilvl w:val="0"/>
          <w:numId w:val="0"/>
        </w:numPr>
        <w:ind w:firstLine="64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3.文化教育与传媒支出14.02万元，比上年决算数减少8.49万元，下降37.7%。</w:t>
      </w:r>
    </w:p>
    <w:p>
      <w:pPr>
        <w:widowControl w:val="0"/>
        <w:numPr>
          <w:ilvl w:val="0"/>
          <w:numId w:val="0"/>
        </w:numPr>
        <w:ind w:firstLine="64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4.社会保障与就业支出17.93万元，比上年决算数减少48.06万元，下降72.8%。</w:t>
      </w:r>
    </w:p>
    <w:p>
      <w:pPr>
        <w:widowControl w:val="0"/>
        <w:numPr>
          <w:ilvl w:val="0"/>
          <w:numId w:val="0"/>
        </w:numPr>
        <w:ind w:firstLine="64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5.医疗卫生与计划生育支出42.92万元，比上年决算数增加42.92万元，增长100%，主要原因是上年没有该项支出。</w:t>
      </w:r>
    </w:p>
    <w:p>
      <w:pPr>
        <w:widowControl w:val="0"/>
        <w:numPr>
          <w:ilvl w:val="0"/>
          <w:numId w:val="0"/>
        </w:numPr>
        <w:ind w:firstLine="64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6.农林水支出16万元，比上年决算数增加16万元，增长100%，主要原因是上年没有该项支出</w:t>
      </w:r>
      <w:bookmarkStart w:id="1" w:name="_GoBack"/>
      <w:bookmarkEnd w:id="1"/>
      <w:r>
        <w:rPr>
          <w:rFonts w:hint="eastAsia" w:ascii="仿宋" w:hAnsi="仿宋" w:eastAsia="仿宋"/>
          <w:color w:val="auto"/>
          <w:sz w:val="32"/>
          <w:szCs w:val="32"/>
          <w:lang w:val="en-US" w:eastAsia="zh-CN"/>
        </w:rPr>
        <w:t>。</w:t>
      </w:r>
    </w:p>
    <w:p>
      <w:pPr>
        <w:widowControl w:val="0"/>
        <w:numPr>
          <w:ilvl w:val="0"/>
          <w:numId w:val="0"/>
        </w:numPr>
        <w:ind w:firstLine="64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7.其他支出40万元，比上年决算数减少14.65万元，下降26.8%</w:t>
      </w:r>
    </w:p>
    <w:p>
      <w:pPr>
        <w:widowControl w:val="0"/>
        <w:numPr>
          <w:ilvl w:val="0"/>
          <w:numId w:val="0"/>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二、2016年拨款收入支出总表说明</w:t>
      </w:r>
    </w:p>
    <w:p>
      <w:pPr>
        <w:ind w:firstLine="640" w:firstLineChars="200"/>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（一）</w:t>
      </w:r>
      <w:r>
        <w:rPr>
          <w:rFonts w:hint="eastAsia" w:ascii="仿宋" w:hAnsi="仿宋" w:eastAsia="仿宋"/>
          <w:color w:val="auto"/>
          <w:sz w:val="32"/>
          <w:szCs w:val="32"/>
          <w:lang w:val="en-US" w:eastAsia="zh-CN"/>
        </w:rPr>
        <w:t>2016年度财政拨款收入说明</w:t>
      </w:r>
    </w:p>
    <w:p>
      <w:pPr>
        <w:ind w:firstLine="640" w:firstLineChars="200"/>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中国共产主义青年团中山市委员会2016</w:t>
      </w:r>
      <w:r>
        <w:rPr>
          <w:rFonts w:hint="eastAsia" w:ascii="仿宋" w:hAnsi="仿宋" w:eastAsia="仿宋"/>
          <w:color w:val="auto"/>
          <w:sz w:val="32"/>
          <w:szCs w:val="32"/>
        </w:rPr>
        <w:t>年</w:t>
      </w:r>
      <w:r>
        <w:rPr>
          <w:rFonts w:hint="eastAsia" w:ascii="仿宋" w:hAnsi="仿宋" w:eastAsia="仿宋"/>
          <w:color w:val="auto"/>
          <w:sz w:val="32"/>
          <w:szCs w:val="32"/>
          <w:lang w:eastAsia="zh-CN"/>
        </w:rPr>
        <w:t>度财政拨款收入合计</w:t>
      </w:r>
      <w:r>
        <w:rPr>
          <w:rFonts w:hint="eastAsia" w:ascii="仿宋" w:hAnsi="仿宋" w:eastAsia="仿宋"/>
          <w:color w:val="auto"/>
          <w:sz w:val="32"/>
          <w:szCs w:val="32"/>
          <w:lang w:val="en-US" w:eastAsia="zh-CN"/>
        </w:rPr>
        <w:t>1724.49万元。其中一般公共预算财政拨款收入1684.49万元，比年初预算数增加1090.74万元，增长172%，主要原因为主要原因是一般公共服务支出及其他支出增加；政府性基金预算财政拨款收入40万元，比年初预算数40万元，增长100%，主要原因为该项资金未纳入年初预算。</w:t>
      </w:r>
    </w:p>
    <w:p>
      <w:pPr>
        <w:ind w:firstLine="640" w:firstLineChars="200"/>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（二）2016年度财政拨款支出说明</w:t>
      </w:r>
    </w:p>
    <w:p>
      <w:pPr>
        <w:ind w:firstLine="640" w:firstLineChars="200"/>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中国共产主义青年团中山市委员会2016</w:t>
      </w:r>
      <w:r>
        <w:rPr>
          <w:rFonts w:hint="eastAsia" w:ascii="仿宋" w:hAnsi="仿宋" w:eastAsia="仿宋"/>
          <w:color w:val="auto"/>
          <w:sz w:val="32"/>
          <w:szCs w:val="32"/>
        </w:rPr>
        <w:t>年</w:t>
      </w:r>
      <w:r>
        <w:rPr>
          <w:rFonts w:hint="eastAsia" w:ascii="仿宋" w:hAnsi="仿宋" w:eastAsia="仿宋"/>
          <w:color w:val="auto"/>
          <w:sz w:val="32"/>
          <w:szCs w:val="32"/>
          <w:lang w:eastAsia="zh-CN"/>
        </w:rPr>
        <w:t>度财政拨款支出合计</w:t>
      </w:r>
      <w:r>
        <w:rPr>
          <w:rFonts w:hint="eastAsia" w:ascii="仿宋" w:hAnsi="仿宋" w:eastAsia="仿宋"/>
          <w:color w:val="auto"/>
          <w:sz w:val="32"/>
          <w:szCs w:val="32"/>
          <w:lang w:val="en-US" w:eastAsia="zh-CN"/>
        </w:rPr>
        <w:t>1724.49万元。其中一般公共预算财政拨款支出  1684.49万元，比年初预算数增加1090.74万元，增长172 %，主要原因是一般公共服务支出及其他支出增加；政府性基金预算财政拨款支出40万元，比年初预算数增加40万元，增长100%，主要原因是该项目没有纳入年初预算。</w:t>
      </w:r>
    </w:p>
    <w:p>
      <w:pPr>
        <w:numPr>
          <w:ilvl w:val="0"/>
          <w:numId w:val="0"/>
        </w:numPr>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分功能科目看，一般公共服务类1583.75万元；</w:t>
      </w:r>
      <w:r>
        <w:rPr>
          <w:rFonts w:hint="eastAsia" w:ascii="仿宋" w:hAnsi="仿宋" w:eastAsia="仿宋"/>
          <w:color w:val="auto"/>
          <w:sz w:val="32"/>
          <w:szCs w:val="32"/>
          <w:lang w:eastAsia="zh-CN"/>
        </w:rPr>
        <w:t>公共安全支出支出</w:t>
      </w:r>
      <w:r>
        <w:rPr>
          <w:rFonts w:hint="eastAsia" w:ascii="仿宋" w:hAnsi="仿宋" w:eastAsia="仿宋"/>
          <w:color w:val="auto"/>
          <w:sz w:val="32"/>
          <w:szCs w:val="32"/>
          <w:lang w:val="en-US" w:eastAsia="zh-CN"/>
        </w:rPr>
        <w:t>9.88万元，主要用于禁毒管理；文化教育与传媒支出14.02万元，社会保障与就业支出17.93万元；医疗卫生与计划生育支出42.92万元；农林水支出16万元；其他支出40万元。</w:t>
      </w:r>
    </w:p>
    <w:p>
      <w:pPr>
        <w:widowControl w:val="0"/>
        <w:numPr>
          <w:ilvl w:val="0"/>
          <w:numId w:val="0"/>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三、2016年财政拨款“三公”经费支出决算情况说明</w:t>
      </w:r>
    </w:p>
    <w:p>
      <w:pPr>
        <w:widowControl w:val="0"/>
        <w:numPr>
          <w:ilvl w:val="0"/>
          <w:numId w:val="5"/>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“三公”经费财政拨款支出决算总体情况说明</w:t>
      </w:r>
    </w:p>
    <w:p>
      <w:pPr>
        <w:widowControl w:val="0"/>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共产主义青年团中山市委员会2016年度“三公”经费财政拨款支出决算为5.06万元，完成预算13.5万元的37.4%。其中：因公出国（境）费支出决算为1.53万元，完成预算8.5万元的18%；公务用车购置及运行维护费支出决算为0万元，本单位没有公务用车；公务接待费支出决算为3.53万元，完成预算5万元的70.6%。2016年度“三公”经费支出决算小于预算数的主要原因是，认真贯彻落实中央“中央八项规定”精神和厉行节约的要求，从严控制“三公”经费开支，全年实际支出比预算有所节约。</w:t>
      </w:r>
    </w:p>
    <w:p>
      <w:pPr>
        <w:widowControl w:val="0"/>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上年相比，2016年度“三公”经费财政拨款支出决算数比上年减少8.78万元，下降63.4%，其中因公出国（境）费支出决算减少7.39万元，下降82.8%；公务用车购置及运行维护费支出决算0万元，无增减；公务接待费支出决算减少1.39万元，下降28.2%。因公出国（境）费支出减少的主要原因是减少港澳台文化交流工作；公务用车购置及运行维护费支出无增减；公务接待费支出减少的主要原因是认真贯彻落实中央“中央八项规定”精神和厉行节约的要求，从严控制“三公”经费开支。</w:t>
      </w:r>
    </w:p>
    <w:p>
      <w:pPr>
        <w:widowControl w:val="0"/>
        <w:numPr>
          <w:ilvl w:val="0"/>
          <w:numId w:val="5"/>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“三公”经费财政拨款支出决算具体情况说明</w:t>
      </w:r>
    </w:p>
    <w:p>
      <w:pPr>
        <w:widowControl w:val="0"/>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2016年“三公”经费财政拨款支出决算中，因公出国（境）费1.53万元，占30.24%；公务用车购置及运行维护费0万元，占0%；公务接待费支出3.53万元，占69.76%。具体情况如下：</w:t>
      </w:r>
    </w:p>
    <w:p>
      <w:pPr>
        <w:widowControl w:val="0"/>
        <w:numPr>
          <w:ilvl w:val="0"/>
          <w:numId w:val="6"/>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因公出国（境）费支出1.53万元。全年使用财政拨款安排机关单位出国团组3个，累计5人次。开支内容</w:t>
      </w:r>
      <w:r>
        <w:rPr>
          <w:rFonts w:hint="eastAsia" w:ascii="仿宋_GB2312" w:hAnsi="仿宋_GB2312" w:eastAsia="仿宋_GB2312" w:cs="仿宋_GB2312"/>
          <w:color w:val="auto"/>
          <w:sz w:val="32"/>
          <w:szCs w:val="32"/>
        </w:rPr>
        <w:t>主要是赴港澳台参加文化交流活动</w:t>
      </w:r>
      <w:r>
        <w:rPr>
          <w:rFonts w:hint="eastAsia" w:ascii="仿宋_GB2312" w:hAnsi="仿宋_GB2312" w:eastAsia="仿宋_GB2312" w:cs="仿宋_GB2312"/>
          <w:color w:val="auto"/>
          <w:sz w:val="32"/>
          <w:szCs w:val="32"/>
          <w:lang w:eastAsia="zh-CN"/>
        </w:rPr>
        <w:t>。</w:t>
      </w:r>
    </w:p>
    <w:p>
      <w:pPr>
        <w:widowControl w:val="0"/>
        <w:numPr>
          <w:ilvl w:val="0"/>
          <w:numId w:val="6"/>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公务用车购置及运行维护费支出0万元，本单位无公务用车。</w:t>
      </w:r>
    </w:p>
    <w:p>
      <w:pPr>
        <w:widowControl w:val="0"/>
        <w:numPr>
          <w:ilvl w:val="0"/>
          <w:numId w:val="6"/>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公务接待费支出4.92万元，主要</w:t>
      </w:r>
      <w:r>
        <w:rPr>
          <w:rFonts w:hint="eastAsia" w:ascii="仿宋_GB2312" w:hAnsi="仿宋_GB2312" w:eastAsia="仿宋_GB2312" w:cs="仿宋_GB2312"/>
          <w:color w:val="auto"/>
          <w:sz w:val="32"/>
          <w:szCs w:val="32"/>
        </w:rPr>
        <w:t>主要用于团中央、团省委考察调研及与各友好社团交流接待费用</w:t>
      </w:r>
      <w:r>
        <w:rPr>
          <w:rFonts w:hint="eastAsia" w:ascii="仿宋_GB2312" w:hAnsi="仿宋_GB2312" w:eastAsia="仿宋_GB2312" w:cs="仿宋_GB2312"/>
          <w:color w:val="auto"/>
          <w:sz w:val="32"/>
          <w:szCs w:val="32"/>
          <w:lang w:val="en-US" w:eastAsia="zh-CN"/>
        </w:rPr>
        <w:t>。2016年机关接待国外来访组团0个，来访来宾0人次；发生国内接待26次，接待人数共232人次。</w:t>
      </w:r>
    </w:p>
    <w:p>
      <w:pPr>
        <w:widowControl w:val="0"/>
        <w:numPr>
          <w:ilvl w:val="0"/>
          <w:numId w:val="7"/>
        </w:numPr>
        <w:ind w:firstLine="64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其他重要事项情况说明</w:t>
      </w:r>
    </w:p>
    <w:p>
      <w:pPr>
        <w:widowControl w:val="0"/>
        <w:numPr>
          <w:ilvl w:val="0"/>
          <w:numId w:val="0"/>
        </w:numPr>
        <w:jc w:val="both"/>
        <w:rPr>
          <w:rFonts w:hint="eastAsia" w:ascii="仿宋_GB2312" w:hAnsi="仿宋_GB2312" w:eastAsia="仿宋_GB2312" w:cs="仿宋_GB2312"/>
          <w:b/>
          <w:bCs/>
          <w:color w:val="auto"/>
          <w:sz w:val="32"/>
          <w:szCs w:val="32"/>
          <w:lang w:val="en-US" w:eastAsia="zh-CN"/>
        </w:rPr>
      </w:pP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（一）机关运行经费支出情况</w:t>
      </w:r>
    </w:p>
    <w:p>
      <w:pPr>
        <w:widowControl w:val="0"/>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2016年本部门机关运行经费支出54.93万元，比上年增加5.39万元，增长10.88%。主要原因是</w:t>
      </w:r>
      <w:r>
        <w:rPr>
          <w:rFonts w:hint="eastAsia" w:ascii="仿宋" w:hAnsi="仿宋" w:eastAsia="仿宋" w:cs="仿宋"/>
          <w:color w:val="auto"/>
          <w:sz w:val="32"/>
        </w:rPr>
        <w:t>增加办公经费。</w:t>
      </w:r>
    </w:p>
    <w:p>
      <w:pPr>
        <w:widowControl w:val="0"/>
        <w:numPr>
          <w:ilvl w:val="0"/>
          <w:numId w:val="8"/>
        </w:numPr>
        <w:ind w:firstLine="642"/>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政府采购支出情况说明</w:t>
      </w:r>
    </w:p>
    <w:p>
      <w:pPr>
        <w:widowControl w:val="0"/>
        <w:numPr>
          <w:ilvl w:val="0"/>
          <w:numId w:val="0"/>
        </w:numPr>
        <w:ind w:firstLine="642"/>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2016年本部门政府采购支出总额40万元，其中政府采购货物支出0万元、政府采购工程支出0万元、政府采购服务支出40万元。授予中小企业合同金额0万元，占政府采购支出总额0%，其中：授予小微企业合同金额0万元，占政府采购支出总额的0%。</w:t>
      </w:r>
    </w:p>
    <w:p>
      <w:pPr>
        <w:widowControl w:val="0"/>
        <w:numPr>
          <w:ilvl w:val="0"/>
          <w:numId w:val="8"/>
        </w:numPr>
        <w:ind w:firstLine="642"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国有资产占用情况</w:t>
      </w:r>
    </w:p>
    <w:p>
      <w:pPr>
        <w:widowControl w:val="0"/>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截至2016年12月31日，本部门共有车辆0辆，其中，一般公务用车0辆、一般执法执勤用车0辆、特种专业技术用车0辆、其他用车0辆；单位价值50万元以上通用设备0台，单价100万元以上专用设备0台。</w:t>
      </w:r>
    </w:p>
    <w:p>
      <w:pPr>
        <w:widowControl w:val="0"/>
        <w:numPr>
          <w:ilvl w:val="0"/>
          <w:numId w:val="8"/>
        </w:numPr>
        <w:ind w:firstLine="64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预算绩效管理工作开展情况</w:t>
      </w:r>
    </w:p>
    <w:p>
      <w:pPr>
        <w:widowControl w:val="0"/>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2016年度，本单位无开展预算绩效评价。</w:t>
      </w:r>
    </w:p>
    <w:p>
      <w:pPr>
        <w:widowControl w:val="0"/>
        <w:numPr>
          <w:ilvl w:val="0"/>
          <w:numId w:val="0"/>
        </w:numPr>
        <w:jc w:val="both"/>
        <w:rPr>
          <w:rFonts w:hint="eastAsia" w:ascii="仿宋_GB2312" w:hAnsi="仿宋_GB2312" w:eastAsia="仿宋_GB2312" w:cs="仿宋_GB2312"/>
          <w:color w:val="auto"/>
          <w:sz w:val="32"/>
          <w:szCs w:val="32"/>
          <w:lang w:val="en-US" w:eastAsia="zh-CN"/>
        </w:rPr>
      </w:pPr>
    </w:p>
    <w:p>
      <w:pPr>
        <w:widowControl w:val="0"/>
        <w:numPr>
          <w:ilvl w:val="0"/>
          <w:numId w:val="0"/>
        </w:numPr>
        <w:jc w:val="both"/>
        <w:rPr>
          <w:rFonts w:hint="eastAsia" w:ascii="仿宋_GB2312" w:hAnsi="仿宋_GB2312" w:eastAsia="仿宋_GB2312" w:cs="仿宋_GB2312"/>
          <w:color w:val="auto"/>
          <w:sz w:val="32"/>
          <w:szCs w:val="32"/>
          <w:lang w:val="en-US" w:eastAsia="zh-CN"/>
        </w:rPr>
      </w:pPr>
    </w:p>
    <w:p>
      <w:pPr>
        <w:widowControl w:val="0"/>
        <w:numPr>
          <w:ilvl w:val="0"/>
          <w:numId w:val="0"/>
        </w:numPr>
        <w:jc w:val="both"/>
        <w:rPr>
          <w:rFonts w:hint="eastAsia" w:ascii="仿宋_GB2312" w:hAnsi="仿宋_GB2312" w:eastAsia="仿宋_GB2312" w:cs="仿宋_GB2312"/>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第四部分  名词解释</w:t>
      </w:r>
    </w:p>
    <w:p>
      <w:pPr>
        <w:spacing w:line="288" w:lineRule="auto"/>
        <w:ind w:firstLine="627" w:firstLineChars="196"/>
        <w:rPr>
          <w:rFonts w:ascii="仿宋_GB2312" w:eastAsia="仿宋_GB2312"/>
          <w:b/>
          <w:color w:val="auto"/>
          <w:sz w:val="32"/>
          <w:szCs w:val="32"/>
        </w:rPr>
      </w:pPr>
      <w:r>
        <w:rPr>
          <w:rFonts w:hint="eastAsia" w:ascii="仿宋_GB2312" w:eastAsia="仿宋_GB2312"/>
          <w:color w:val="auto"/>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9"/>
        </w:numPr>
        <w:spacing w:line="288" w:lineRule="auto"/>
        <w:ind w:firstLine="630" w:firstLineChars="196"/>
        <w:rPr>
          <w:rFonts w:hint="eastAsia" w:ascii="仿宋_GB2312" w:eastAsia="仿宋_GB2312"/>
          <w:color w:val="auto"/>
          <w:sz w:val="32"/>
          <w:szCs w:val="32"/>
        </w:rPr>
      </w:pPr>
      <w:r>
        <w:rPr>
          <w:rFonts w:hint="eastAsia" w:ascii="仿宋_GB2312" w:eastAsia="仿宋_GB2312"/>
          <w:b/>
          <w:color w:val="auto"/>
          <w:sz w:val="32"/>
          <w:szCs w:val="32"/>
        </w:rPr>
        <w:t>财政拨款收入：</w:t>
      </w:r>
      <w:r>
        <w:rPr>
          <w:rFonts w:hint="eastAsia" w:ascii="仿宋_GB2312" w:eastAsia="仿宋_GB2312"/>
          <w:color w:val="auto"/>
          <w:sz w:val="32"/>
          <w:szCs w:val="32"/>
        </w:rPr>
        <w:t>指财政当年拨付的资金事业收入。</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二、事业收入：</w:t>
      </w:r>
      <w:r>
        <w:rPr>
          <w:rFonts w:hint="eastAsia" w:ascii="仿宋_GB2312" w:eastAsia="仿宋_GB2312"/>
          <w:color w:val="auto"/>
          <w:sz w:val="32"/>
          <w:szCs w:val="32"/>
        </w:rPr>
        <w:t>指事业单位开展专业业务活动及辅动所取得的收入。</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三、经营收入：</w:t>
      </w:r>
      <w:r>
        <w:rPr>
          <w:rFonts w:hint="eastAsia" w:ascii="仿宋_GB2312" w:eastAsia="仿宋_GB2312"/>
          <w:color w:val="auto"/>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四、其他收入：</w:t>
      </w:r>
      <w:r>
        <w:rPr>
          <w:rFonts w:hint="eastAsia" w:ascii="仿宋_GB2312" w:eastAsia="仿宋_GB2312"/>
          <w:color w:val="auto"/>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五、用事业基金弥补收支差额：</w:t>
      </w:r>
      <w:r>
        <w:rPr>
          <w:rFonts w:hint="eastAsia" w:ascii="仿宋_GB2312" w:eastAsia="仿宋_GB2312"/>
          <w:color w:val="auto"/>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六、年初结转和结余：</w:t>
      </w:r>
      <w:r>
        <w:rPr>
          <w:rFonts w:hint="eastAsia" w:ascii="仿宋_GB2312" w:eastAsia="仿宋_GB2312"/>
          <w:color w:val="auto"/>
          <w:sz w:val="32"/>
          <w:szCs w:val="32"/>
        </w:rPr>
        <w:t>指以前年度尚未完成、结转到本年按有关规定继续使用的资金。</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七、结余分配：</w:t>
      </w:r>
      <w:r>
        <w:rPr>
          <w:rFonts w:hint="eastAsia" w:ascii="仿宋_GB2312" w:eastAsia="仿宋_GB2312"/>
          <w:color w:val="auto"/>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八、年末结转和结余：</w:t>
      </w:r>
      <w:r>
        <w:rPr>
          <w:rFonts w:hint="eastAsia" w:ascii="仿宋_GB2312" w:eastAsia="仿宋_GB2312"/>
          <w:color w:val="auto"/>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九、基本支出：</w:t>
      </w:r>
      <w:r>
        <w:rPr>
          <w:rFonts w:hint="eastAsia" w:ascii="仿宋_GB2312" w:eastAsia="仿宋_GB2312"/>
          <w:color w:val="auto"/>
          <w:sz w:val="32"/>
          <w:szCs w:val="32"/>
        </w:rPr>
        <w:t>指为保障机构正常运转、完成日常工作任务面发生的人员支出和公用支出。</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十、项目支出：</w:t>
      </w:r>
      <w:r>
        <w:rPr>
          <w:rFonts w:hint="eastAsia" w:ascii="仿宋_GB2312" w:eastAsia="仿宋_GB2312"/>
          <w:color w:val="auto"/>
          <w:sz w:val="32"/>
          <w:szCs w:val="32"/>
        </w:rPr>
        <w:t>指在基本支出这外为完成特定行政任务和事业发展目标所发生的支出。</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十一、经营支出：</w:t>
      </w:r>
      <w:r>
        <w:rPr>
          <w:rFonts w:hint="eastAsia" w:ascii="仿宋_GB2312" w:eastAsia="仿宋_GB2312"/>
          <w:color w:val="auto"/>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color w:val="auto"/>
          <w:kern w:val="0"/>
          <w:sz w:val="32"/>
          <w:szCs w:val="32"/>
        </w:rPr>
      </w:pPr>
      <w:r>
        <w:rPr>
          <w:rFonts w:hint="eastAsia" w:ascii="仿宋_GB2312" w:eastAsia="仿宋_GB2312"/>
          <w:b/>
          <w:color w:val="auto"/>
          <w:sz w:val="32"/>
          <w:szCs w:val="32"/>
        </w:rPr>
        <w:t>十二、“三公”经费：</w:t>
      </w:r>
      <w:r>
        <w:rPr>
          <w:rFonts w:hint="eastAsia" w:ascii="仿宋_GB2312" w:hAnsi="宋体" w:eastAsia="仿宋_GB2312" w:cs="宋体"/>
          <w:color w:val="auto"/>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color w:val="auto"/>
          <w:sz w:val="32"/>
          <w:szCs w:val="32"/>
        </w:rPr>
      </w:pPr>
      <w:r>
        <w:rPr>
          <w:rFonts w:hint="eastAsia" w:ascii="仿宋_GB2312" w:eastAsia="仿宋_GB2312"/>
          <w:b/>
          <w:color w:val="auto"/>
          <w:sz w:val="32"/>
          <w:szCs w:val="32"/>
        </w:rPr>
        <w:t>十三、机关运行经费：</w:t>
      </w:r>
      <w:r>
        <w:rPr>
          <w:rFonts w:hint="eastAsia" w:ascii="仿宋_GB2312" w:eastAsia="仿宋_GB2312"/>
          <w:color w:val="auto"/>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widowControl w:val="0"/>
        <w:numPr>
          <w:ilvl w:val="0"/>
          <w:numId w:val="0"/>
        </w:numPr>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p>
    <w:p>
      <w:pPr>
        <w:rPr>
          <w:rFonts w:hint="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公文小标宋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384"/>
    <w:multiLevelType w:val="singleLevel"/>
    <w:tmpl w:val="5A5F2384"/>
    <w:lvl w:ilvl="0" w:tentative="0">
      <w:start w:val="1"/>
      <w:numFmt w:val="chineseCounting"/>
      <w:suff w:val="nothing"/>
      <w:lvlText w:val="%1、"/>
      <w:lvlJc w:val="left"/>
    </w:lvl>
  </w:abstractNum>
  <w:abstractNum w:abstractNumId="2">
    <w:nsid w:val="5A5F2A51"/>
    <w:multiLevelType w:val="singleLevel"/>
    <w:tmpl w:val="5A5F2A51"/>
    <w:lvl w:ilvl="0" w:tentative="0">
      <w:start w:val="1"/>
      <w:numFmt w:val="chineseCounting"/>
      <w:suff w:val="nothing"/>
      <w:lvlText w:val="%1、"/>
      <w:lvlJc w:val="left"/>
    </w:lvl>
  </w:abstractNum>
  <w:abstractNum w:abstractNumId="3">
    <w:nsid w:val="5A5F50C1"/>
    <w:multiLevelType w:val="singleLevel"/>
    <w:tmpl w:val="5A5F50C1"/>
    <w:lvl w:ilvl="0" w:tentative="0">
      <w:start w:val="1"/>
      <w:numFmt w:val="chineseCounting"/>
      <w:suff w:val="nothing"/>
      <w:lvlText w:val="%1、"/>
      <w:lvlJc w:val="left"/>
    </w:lvl>
  </w:abstractNum>
  <w:abstractNum w:abstractNumId="4">
    <w:nsid w:val="5AC48A6D"/>
    <w:multiLevelType w:val="singleLevel"/>
    <w:tmpl w:val="5AC48A6D"/>
    <w:lvl w:ilvl="0" w:tentative="0">
      <w:start w:val="2"/>
      <w:numFmt w:val="chineseCounting"/>
      <w:suff w:val="nothing"/>
      <w:lvlText w:val="（%1）"/>
      <w:lvlJc w:val="left"/>
    </w:lvl>
  </w:abstractNum>
  <w:abstractNum w:abstractNumId="5">
    <w:nsid w:val="5AC96306"/>
    <w:multiLevelType w:val="singleLevel"/>
    <w:tmpl w:val="5AC96306"/>
    <w:lvl w:ilvl="0" w:tentative="0">
      <w:start w:val="1"/>
      <w:numFmt w:val="chineseCounting"/>
      <w:suff w:val="nothing"/>
      <w:lvlText w:val="（%1）"/>
      <w:lvlJc w:val="left"/>
    </w:lvl>
  </w:abstractNum>
  <w:abstractNum w:abstractNumId="6">
    <w:nsid w:val="5AC97424"/>
    <w:multiLevelType w:val="singleLevel"/>
    <w:tmpl w:val="5AC97424"/>
    <w:lvl w:ilvl="0" w:tentative="0">
      <w:start w:val="1"/>
      <w:numFmt w:val="decimal"/>
      <w:suff w:val="nothing"/>
      <w:lvlText w:val="%1."/>
      <w:lvlJc w:val="left"/>
    </w:lvl>
  </w:abstractNum>
  <w:abstractNum w:abstractNumId="7">
    <w:nsid w:val="5AC97983"/>
    <w:multiLevelType w:val="singleLevel"/>
    <w:tmpl w:val="5AC97983"/>
    <w:lvl w:ilvl="0" w:tentative="0">
      <w:start w:val="4"/>
      <w:numFmt w:val="chineseCounting"/>
      <w:suff w:val="nothing"/>
      <w:lvlText w:val="%1、"/>
      <w:lvlJc w:val="left"/>
    </w:lvl>
  </w:abstractNum>
  <w:abstractNum w:abstractNumId="8">
    <w:nsid w:val="5AC979CC"/>
    <w:multiLevelType w:val="singleLevel"/>
    <w:tmpl w:val="5AC979CC"/>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A45D4"/>
    <w:rsid w:val="06553354"/>
    <w:rsid w:val="0A9D767F"/>
    <w:rsid w:val="0BC41D59"/>
    <w:rsid w:val="0D0814EC"/>
    <w:rsid w:val="0ED34636"/>
    <w:rsid w:val="114E3285"/>
    <w:rsid w:val="116B3942"/>
    <w:rsid w:val="13C35626"/>
    <w:rsid w:val="144D6C66"/>
    <w:rsid w:val="1CD14E0A"/>
    <w:rsid w:val="24511D54"/>
    <w:rsid w:val="26C459C2"/>
    <w:rsid w:val="284D1AF9"/>
    <w:rsid w:val="2CAB5C6B"/>
    <w:rsid w:val="2D1D2428"/>
    <w:rsid w:val="2FE16433"/>
    <w:rsid w:val="30694CE2"/>
    <w:rsid w:val="314B22B5"/>
    <w:rsid w:val="33F81664"/>
    <w:rsid w:val="36535517"/>
    <w:rsid w:val="3A58559B"/>
    <w:rsid w:val="3D872DF6"/>
    <w:rsid w:val="3FB071CF"/>
    <w:rsid w:val="412435F9"/>
    <w:rsid w:val="425E630C"/>
    <w:rsid w:val="450D24CC"/>
    <w:rsid w:val="495438E8"/>
    <w:rsid w:val="4AB93B69"/>
    <w:rsid w:val="4ADE16D1"/>
    <w:rsid w:val="4B46517C"/>
    <w:rsid w:val="4B4D2791"/>
    <w:rsid w:val="512A0011"/>
    <w:rsid w:val="515B3727"/>
    <w:rsid w:val="51BB425D"/>
    <w:rsid w:val="5226219D"/>
    <w:rsid w:val="5ABD4E92"/>
    <w:rsid w:val="5B4C1E51"/>
    <w:rsid w:val="5B894011"/>
    <w:rsid w:val="5BB56A10"/>
    <w:rsid w:val="5F8072F7"/>
    <w:rsid w:val="5F864536"/>
    <w:rsid w:val="61FF4F6E"/>
    <w:rsid w:val="64CB45C7"/>
    <w:rsid w:val="660B1E4E"/>
    <w:rsid w:val="68D029F7"/>
    <w:rsid w:val="6AF317F7"/>
    <w:rsid w:val="6C2067B1"/>
    <w:rsid w:val="6F693EB4"/>
    <w:rsid w:val="6F885E14"/>
    <w:rsid w:val="70156FF7"/>
    <w:rsid w:val="715D1A9A"/>
    <w:rsid w:val="725852A8"/>
    <w:rsid w:val="725A6FCC"/>
    <w:rsid w:val="744C2D54"/>
    <w:rsid w:val="748A45D4"/>
    <w:rsid w:val="765A6ED9"/>
    <w:rsid w:val="788A7047"/>
    <w:rsid w:val="78CC28A8"/>
    <w:rsid w:val="78D12D1E"/>
    <w:rsid w:val="7A914071"/>
    <w:rsid w:val="7BC52FEF"/>
    <w:rsid w:val="7E8467FE"/>
    <w:rsid w:val="7EA2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51"/>
    <w:basedOn w:val="5"/>
    <w:qFormat/>
    <w:uiPriority w:val="0"/>
    <w:rPr>
      <w:rFonts w:hint="eastAsia" w:ascii="宋体" w:hAnsi="宋体" w:eastAsia="宋体" w:cs="宋体"/>
      <w:color w:val="000000"/>
      <w:sz w:val="20"/>
      <w:szCs w:val="20"/>
      <w:u w:val="none"/>
    </w:rPr>
  </w:style>
  <w:style w:type="character" w:customStyle="1" w:styleId="8">
    <w:name w:val="font41"/>
    <w:basedOn w:val="5"/>
    <w:qFormat/>
    <w:uiPriority w:val="0"/>
    <w:rPr>
      <w:rFonts w:hint="eastAsia" w:ascii="宋体" w:hAnsi="宋体" w:eastAsia="宋体" w:cs="宋体"/>
      <w:color w:val="000000"/>
      <w:sz w:val="20"/>
      <w:szCs w:val="20"/>
      <w:u w:val="none"/>
    </w:rPr>
  </w:style>
  <w:style w:type="character" w:customStyle="1" w:styleId="9">
    <w:name w:val="font0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hint="eastAsia" w:ascii="宋体" w:hAnsi="宋体" w:eastAsia="宋体" w:cs="宋体"/>
      <w:color w:val="000000"/>
      <w:sz w:val="20"/>
      <w:szCs w:val="20"/>
      <w:u w:val="none"/>
    </w:rPr>
  </w:style>
  <w:style w:type="character" w:customStyle="1" w:styleId="11">
    <w:name w:val="font21"/>
    <w:basedOn w:val="5"/>
    <w:qFormat/>
    <w:uiPriority w:val="0"/>
    <w:rPr>
      <w:rFonts w:hint="eastAsia" w:ascii="宋体" w:hAnsi="宋体" w:eastAsia="宋体" w:cs="宋体"/>
      <w:color w:val="000000"/>
      <w:sz w:val="18"/>
      <w:szCs w:val="18"/>
      <w:u w:val="none"/>
    </w:rPr>
  </w:style>
  <w:style w:type="character" w:customStyle="1" w:styleId="12">
    <w:name w:val="font11"/>
    <w:basedOn w:val="5"/>
    <w:qFormat/>
    <w:uiPriority w:val="0"/>
    <w:rPr>
      <w:rFonts w:hint="eastAsia" w:ascii="宋体" w:hAnsi="宋体" w:eastAsia="宋体" w:cs="宋体"/>
      <w:color w:val="000000"/>
      <w:sz w:val="18"/>
      <w:szCs w:val="18"/>
      <w:u w:val="none"/>
    </w:rPr>
  </w:style>
  <w:style w:type="character" w:customStyle="1" w:styleId="13">
    <w:name w:val="font81"/>
    <w:basedOn w:val="5"/>
    <w:qFormat/>
    <w:uiPriority w:val="0"/>
    <w:rPr>
      <w:rFonts w:hint="default" w:ascii="Times New Roman" w:hAnsi="Times New Roman" w:cs="Times New Roman"/>
      <w:color w:val="000000"/>
      <w:sz w:val="18"/>
      <w:szCs w:val="18"/>
      <w:u w:val="none"/>
    </w:rPr>
  </w:style>
  <w:style w:type="character" w:customStyle="1" w:styleId="14">
    <w:name w:val="font71"/>
    <w:basedOn w:val="5"/>
    <w:qFormat/>
    <w:uiPriority w:val="0"/>
    <w:rPr>
      <w:rFonts w:hint="default" w:ascii="Times New Roman" w:hAnsi="Times New Roman" w:cs="Times New Roman"/>
      <w:color w:val="000000"/>
      <w:sz w:val="18"/>
      <w:szCs w:val="18"/>
      <w:u w:val="none"/>
    </w:rPr>
  </w:style>
  <w:style w:type="character" w:customStyle="1" w:styleId="15">
    <w:name w:val="font9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团市委</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2018-04-04T03:44:00Z</dcterms:created>
  <dc:creator>罗小敏</dc:creator>
  <cp:lastModifiedBy>罗小敏</cp:lastModifiedBy>
  <dcterms:modified xsi:type="dcterms:W3CDTF">2018-04-10T01:41:03Z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